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1F6122" w:rsidRPr="00D8211E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1F6122" w:rsidRDefault="001F6122" w:rsidP="001F612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AJE EN CASA. SEMANA DEL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3 AL 6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2CA3" w:rsidRDefault="008A29C9" w:rsidP="008A29C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D81F6F5" wp14:editId="3DEBEC25">
            <wp:extent cx="3322320" cy="3307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523"/>
                    <a:stretch/>
                  </pic:blipFill>
                  <pic:spPr bwMode="auto">
                    <a:xfrm>
                      <a:off x="0" y="0"/>
                      <a:ext cx="3322320" cy="33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F6122" w:rsidRDefault="001F6122" w:rsidP="001F6122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C22BF0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3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1F6122" w:rsidRPr="008A29C9" w:rsidRDefault="001F6122" w:rsidP="008A29C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</w:t>
      </w:r>
    </w:p>
    <w:p w:rsidR="001F6122" w:rsidRPr="008A29C9" w:rsidRDefault="001F6122" w:rsidP="001F6122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1D5B9F">
        <w:rPr>
          <w:rFonts w:ascii="Tempus Sans ITC" w:hAnsi="Tempus Sans ITC" w:cs="Arial"/>
          <w:b/>
          <w:color w:val="92D050"/>
          <w:sz w:val="28"/>
          <w:szCs w:val="28"/>
        </w:rPr>
        <w:t xml:space="preserve"> </w:t>
      </w:r>
      <w:r w:rsidR="008A29C9">
        <w:rPr>
          <w:rFonts w:ascii="Tempus Sans ITC" w:hAnsi="Tempus Sans ITC" w:cs="Arial"/>
          <w:b/>
          <w:color w:val="7030A0"/>
          <w:sz w:val="28"/>
          <w:szCs w:val="28"/>
        </w:rPr>
        <w:t>EJERCICIO DE ACTOS DE HABLA</w:t>
      </w:r>
    </w:p>
    <w:p w:rsidR="001F6122" w:rsidRPr="00B2303B" w:rsidRDefault="001F6122" w:rsidP="001F612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1F6122" w:rsidRDefault="001F6122" w:rsidP="001F6122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A29C9" w:rsidRDefault="008A29C9" w:rsidP="001F6122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punto tres de la página 133. Escribe una conversación en la cual hagas uso de diferentes tipos de actos de habla. Señálalos y explica a qué tipo pertenecen. Recuerda que los tipos de actos de habla se encuentran al final de la página 132</w:t>
      </w:r>
    </w:p>
    <w:p w:rsidR="00081E26" w:rsidRPr="00081E26" w:rsidRDefault="00081E26" w:rsidP="00081E26">
      <w:pPr>
        <w:pStyle w:val="Prrafodelista"/>
        <w:ind w:left="2880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5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</w:t>
      </w:r>
      <w:r w:rsidR="00C22BF0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A29C9">
        <w:rPr>
          <w:rFonts w:ascii="Tempus Sans ITC" w:hAnsi="Tempus Sans ITC"/>
          <w:b/>
          <w:color w:val="7030A0"/>
          <w:sz w:val="28"/>
          <w:szCs w:val="28"/>
          <w:lang w:val="es-MX"/>
        </w:rPr>
        <w:t>LOS ACTOS DE HABLA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A29C9" w:rsidRDefault="008A29C9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Durante este mes en nuestro colegio, colocaremos un especial interés en el valor de la gratitud; para ello, realizaremos una reflexión al iniciar el encuentro.</w:t>
      </w:r>
    </w:p>
    <w:p w:rsidR="008A29C9" w:rsidRDefault="008A29C9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la socialización de la teoría de actos de habla.</w:t>
      </w:r>
    </w:p>
    <w:p w:rsidR="000B2D0B" w:rsidRDefault="000B2D0B" w:rsidP="000B2D0B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580427">
        <w:rPr>
          <w:rFonts w:ascii="Tempus Sans ITC" w:hAnsi="Tempus Sans ITC"/>
          <w:b/>
          <w:sz w:val="28"/>
          <w:szCs w:val="28"/>
          <w:lang w:val="es-MX"/>
        </w:rPr>
        <w:t>6 DE AGOSTO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A6A8D" w:rsidRPr="00D42354" w:rsidRDefault="0040289D" w:rsidP="00D423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</w:t>
      </w:r>
      <w:r w:rsidR="00C940D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es sincrónico </w:t>
      </w:r>
    </w:p>
    <w:p w:rsidR="00084636" w:rsidRPr="00377AE6" w:rsidRDefault="00084636" w:rsidP="00D42354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A29C9">
        <w:rPr>
          <w:rFonts w:ascii="Tempus Sans ITC" w:hAnsi="Tempus Sans ITC"/>
          <w:b/>
          <w:color w:val="7030A0"/>
          <w:sz w:val="28"/>
          <w:szCs w:val="28"/>
          <w:lang w:val="es-MX"/>
        </w:rPr>
        <w:t>LOS ACTOS DE HABLA</w:t>
      </w: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97FEC" w:rsidRDefault="00FF31F3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8A29C9" w:rsidRDefault="008A29C9" w:rsidP="00740CC5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Ejerci</w:t>
      </w:r>
      <w:r w:rsidR="000B2D0B">
        <w:rPr>
          <w:rFonts w:ascii="Tempus Sans ITC" w:hAnsi="Tempus Sans ITC"/>
          <w:b/>
          <w:sz w:val="28"/>
          <w:szCs w:val="28"/>
          <w:lang w:val="es-MX"/>
        </w:rPr>
        <w:t>cios prácticos sobre los actos de habla.</w:t>
      </w:r>
    </w:p>
    <w:p w:rsidR="00D42354" w:rsidRDefault="00D42354" w:rsidP="00C22BF0">
      <w:pPr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921287" w:rsidRDefault="00921287" w:rsidP="00397FEC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8A29C9" w:rsidRDefault="008A29C9" w:rsidP="008A29C9">
      <w:pPr>
        <w:rPr>
          <w:rFonts w:ascii="Tempus Sans ITC" w:hAnsi="Tempus Sans ITC"/>
          <w:b/>
          <w:sz w:val="28"/>
          <w:szCs w:val="28"/>
          <w:lang w:val="es-MX"/>
        </w:rPr>
      </w:pPr>
      <w:r w:rsidRPr="009E11BE">
        <w:rPr>
          <w:rFonts w:ascii="Tempus Sans ITC" w:hAnsi="Tempus Sans ITC"/>
          <w:b/>
          <w:sz w:val="28"/>
          <w:szCs w:val="28"/>
          <w:lang w:val="es-MX"/>
        </w:rPr>
        <w:t xml:space="preserve">Esta semana es muy especial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todos los que hacemos parte de la comunidad educativa del Colegio Emilia Riquelme porque celebramos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la efemérides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del nacimiento de la Beata María Emilia Riquelme y Zayas. Esta mujer que nos invita hoy a amar a nuestros hermanos con total entrega y a ser humildes, incluso en las cosas más pequeñas. </w:t>
      </w:r>
    </w:p>
    <w:p w:rsidR="008A29C9" w:rsidRDefault="008A29C9" w:rsidP="008A29C9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Por ello las invito para que veamos la película animada de su vida y obra. </w:t>
      </w:r>
    </w:p>
    <w:p w:rsidR="008A29C9" w:rsidRPr="009E11BE" w:rsidRDefault="008A29C9" w:rsidP="008A29C9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>
          <w:rPr>
            <w:rStyle w:val="Hipervnculo"/>
          </w:rPr>
          <w:t>https://www.youtube.com/watch?v=JXzk1VHWJIw</w:t>
        </w:r>
      </w:hyperlink>
    </w:p>
    <w:p w:rsidR="001F6122" w:rsidRDefault="001F6122" w:rsidP="001F6122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124DD2" w:rsidRPr="00BB1BA6" w:rsidRDefault="00124DD2" w:rsidP="00124DD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494" w:rsidRPr="00012B07" w:rsidRDefault="00A54494" w:rsidP="00D42354"/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23"/>
  </w:num>
  <w:num w:numId="8">
    <w:abstractNumId w:val="13"/>
  </w:num>
  <w:num w:numId="9">
    <w:abstractNumId w:val="18"/>
  </w:num>
  <w:num w:numId="10">
    <w:abstractNumId w:val="7"/>
  </w:num>
  <w:num w:numId="11">
    <w:abstractNumId w:val="15"/>
  </w:num>
  <w:num w:numId="12">
    <w:abstractNumId w:val="17"/>
  </w:num>
  <w:num w:numId="13">
    <w:abstractNumId w:val="6"/>
  </w:num>
  <w:num w:numId="14">
    <w:abstractNumId w:val="26"/>
  </w:num>
  <w:num w:numId="15">
    <w:abstractNumId w:val="5"/>
  </w:num>
  <w:num w:numId="16">
    <w:abstractNumId w:val="20"/>
  </w:num>
  <w:num w:numId="17">
    <w:abstractNumId w:val="9"/>
  </w:num>
  <w:num w:numId="18">
    <w:abstractNumId w:val="27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11"/>
  </w:num>
  <w:num w:numId="24">
    <w:abstractNumId w:val="25"/>
  </w:num>
  <w:num w:numId="25">
    <w:abstractNumId w:val="4"/>
  </w:num>
  <w:num w:numId="26">
    <w:abstractNumId w:val="28"/>
  </w:num>
  <w:num w:numId="27">
    <w:abstractNumId w:val="22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B2D0B"/>
    <w:rsid w:val="000D0B65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F765D"/>
    <w:rsid w:val="00300498"/>
    <w:rsid w:val="00330637"/>
    <w:rsid w:val="0034075C"/>
    <w:rsid w:val="00377AE6"/>
    <w:rsid w:val="00392CA3"/>
    <w:rsid w:val="00397FEC"/>
    <w:rsid w:val="003A1983"/>
    <w:rsid w:val="003A746F"/>
    <w:rsid w:val="003C7135"/>
    <w:rsid w:val="0040289D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24C51"/>
    <w:rsid w:val="006645FB"/>
    <w:rsid w:val="006E029B"/>
    <w:rsid w:val="006E0D51"/>
    <w:rsid w:val="00727B63"/>
    <w:rsid w:val="00740CC5"/>
    <w:rsid w:val="00742D9C"/>
    <w:rsid w:val="00770B99"/>
    <w:rsid w:val="00785B83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90B90"/>
    <w:rsid w:val="00AA1552"/>
    <w:rsid w:val="00B249B0"/>
    <w:rsid w:val="00B262D2"/>
    <w:rsid w:val="00BA520E"/>
    <w:rsid w:val="00BD780A"/>
    <w:rsid w:val="00BF1BD1"/>
    <w:rsid w:val="00C0631A"/>
    <w:rsid w:val="00C22BF0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B41E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k1VHWJ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3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33</cp:revision>
  <dcterms:created xsi:type="dcterms:W3CDTF">2020-04-19T02:41:00Z</dcterms:created>
  <dcterms:modified xsi:type="dcterms:W3CDTF">2020-08-01T14:33:00Z</dcterms:modified>
</cp:coreProperties>
</file>