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0B6616" w:rsidTr="000B6616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16" w:rsidRDefault="000B6616">
            <w:pPr>
              <w:spacing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0B6616" w:rsidRDefault="000B661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</w:t>
            </w:r>
            <w:r w:rsidR="00E45FD9">
              <w:rPr>
                <w:b/>
                <w:bCs/>
              </w:rPr>
              <w:t>6</w:t>
            </w:r>
          </w:p>
          <w:p w:rsidR="000B6616" w:rsidRDefault="000B661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16" w:rsidRDefault="000B6616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6616" w:rsidTr="000B6616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16" w:rsidRDefault="000B661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0B6616" w:rsidRDefault="00E45FD9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Oct. 13-16</w:t>
            </w:r>
            <w:r w:rsidR="000B6616">
              <w:rPr>
                <w:b/>
                <w:bCs/>
              </w:rPr>
              <w:t xml:space="preserve">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16" w:rsidRDefault="000B661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0B6616" w:rsidRDefault="000B661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16" w:rsidRDefault="000B661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0B6616" w:rsidRDefault="000B661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16" w:rsidRDefault="000B661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0B6616" w:rsidRDefault="000B661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0B6616" w:rsidRDefault="000B661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16" w:rsidRDefault="000B6616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F26E73" w:rsidRDefault="00F26E73" w:rsidP="00D3546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lang w:val="es-ES"/>
        </w:rPr>
      </w:pPr>
    </w:p>
    <w:p w:rsidR="00F26E73" w:rsidRDefault="00F26E73" w:rsidP="00D3546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lang w:val="es-ES"/>
        </w:rPr>
      </w:pPr>
    </w:p>
    <w:p w:rsidR="00F26E73" w:rsidRDefault="00F26E73" w:rsidP="00D3546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lang w:val="es-ES"/>
        </w:rPr>
      </w:pPr>
    </w:p>
    <w:p w:rsidR="00F26E73" w:rsidRDefault="00F26E73" w:rsidP="00F26E73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lang w:val="es-ES"/>
        </w:rPr>
      </w:pPr>
    </w:p>
    <w:p w:rsidR="00F26E73" w:rsidRPr="00F26E73" w:rsidRDefault="00F26E73" w:rsidP="00F26E73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F26E73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Muy queridas estudiantes, de nuevo nos encontramos después de un merecido descanso, donde seguramente han aprovechado al máximo, y renovadas las energías podamos emprender nuevamente el camino en este corto tramo que nos queda de esta última etapa del año.</w:t>
      </w:r>
    </w:p>
    <w:p w:rsidR="00F26E73" w:rsidRPr="00F26E73" w:rsidRDefault="00F26E73" w:rsidP="00F26E73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F26E73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Damos infinitos gracias a Dios por todo y por siempre, gracias porque siempre nos está invitando a su banquete abundante de gracias y bendiciones, portemos el traje del amor para ser aceptados en dicho banquete, como nos lo decía su Palabra el domingo pasado.</w:t>
      </w:r>
    </w:p>
    <w:p w:rsidR="00F26E73" w:rsidRPr="00F26E73" w:rsidRDefault="00F26E73" w:rsidP="00F26E73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F26E73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Les deseo una feliz semana, encomendándonos con gran confianza al nuevo Beato </w:t>
      </w:r>
      <w:bookmarkStart w:id="1" w:name="_Hlk53394530"/>
      <w:r w:rsidRPr="00F26E73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Carlo </w:t>
      </w:r>
      <w:proofErr w:type="spellStart"/>
      <w:r w:rsidRPr="00F26E73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Acutis</w:t>
      </w:r>
      <w:bookmarkEnd w:id="1"/>
      <w:proofErr w:type="spellEnd"/>
      <w:r w:rsidRPr="00F26E73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, cuyo ejemplo de vida deberían seguir todos los niños y jóvenes.</w:t>
      </w:r>
    </w:p>
    <w:p w:rsidR="00F26E73" w:rsidRPr="00F26E73" w:rsidRDefault="00F26E73" w:rsidP="00F26E73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</w:p>
    <w:p w:rsidR="00F26E73" w:rsidRPr="00F26E73" w:rsidRDefault="00F26E73" w:rsidP="00F26E73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F26E73">
        <w:rPr>
          <w:noProof/>
        </w:rPr>
        <w:t xml:space="preserve">                                           </w:t>
      </w:r>
      <w:r w:rsidRPr="00F26E73">
        <w:rPr>
          <w:noProof/>
          <w:lang w:val="es-419" w:eastAsia="es-419"/>
        </w:rPr>
        <w:drawing>
          <wp:inline distT="0" distB="0" distL="0" distR="0" wp14:anchorId="1169A3B0" wp14:editId="1CB95DD2">
            <wp:extent cx="2480310" cy="2194560"/>
            <wp:effectExtent l="0" t="0" r="0" b="0"/>
            <wp:docPr id="5" name="Imagen 5" descr="Conocé a Carlo Acu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océ a Carlo Acu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06" cy="22087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26E73"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0E5114B0" wp14:editId="57935DC8">
                <wp:extent cx="302260" cy="302260"/>
                <wp:effectExtent l="0" t="0" r="0" b="0"/>
                <wp:docPr id="3" name="AutoShape 1" descr="Conocé a Carlo Acu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0E82D6" id="AutoShape 1" o:spid="_x0000_s1026" alt="Conocé a Carlo Acuti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h1z74wECAADjAwAADgAAAAAAAAAAAAAA&#10;AAAuAgAAZHJzL2Uyb0RvYy54bWxQSwECLQAUAAYACAAAACEAAp1VeNkAAAADAQAADwAAAAAAAAAA&#10;AAAAAABb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  <w:r w:rsidRPr="00F26E73">
        <w:rPr>
          <w:noProof/>
        </w:rPr>
        <w:t xml:space="preserve"> </w:t>
      </w:r>
      <w:r w:rsidRPr="00F26E73"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4B81A430" wp14:editId="478499CE">
                <wp:extent cx="302260" cy="302260"/>
                <wp:effectExtent l="0" t="0" r="0" b="0"/>
                <wp:docPr id="4" name="AutoShape 2" descr="Conocé a Carlo Acu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B33C0B" id="AutoShape 2" o:spid="_x0000_s1026" alt="Conocé a Carlo Acuti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hMMzqAECAADjAwAADgAAAAAAAAAAAAAA&#10;AAAuAgAAZHJzL2Uyb0RvYy54bWxQSwECLQAUAAYACAAAACEAAp1VeNkAAAADAQAADwAAAAAAAAAA&#10;AAAAAABb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  <w:r w:rsidRPr="00F26E73">
        <w:rPr>
          <w:noProof/>
        </w:rPr>
        <w:t xml:space="preserve">  </w:t>
      </w:r>
    </w:p>
    <w:p w:rsidR="00F26E73" w:rsidRPr="00F26E73" w:rsidRDefault="00F26E73" w:rsidP="00F26E73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</w:p>
    <w:p w:rsidR="00F26E73" w:rsidRPr="00F26E73" w:rsidRDefault="00F26E73" w:rsidP="00F26E73">
      <w:pPr>
        <w:spacing w:before="225" w:after="75" w:line="240" w:lineRule="auto"/>
        <w:jc w:val="center"/>
        <w:textAlignment w:val="baseline"/>
        <w:outlineLvl w:val="0"/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  <w:r w:rsidRPr="00F26E73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 xml:space="preserve">Carlo </w:t>
      </w:r>
      <w:proofErr w:type="spellStart"/>
      <w:r w:rsidRPr="00F26E73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>Acutis</w:t>
      </w:r>
      <w:proofErr w:type="spellEnd"/>
    </w:p>
    <w:p w:rsidR="00F26E73" w:rsidRPr="00F26E73" w:rsidRDefault="00F26E73" w:rsidP="00F26E73">
      <w:pPr>
        <w:spacing w:before="225" w:after="75" w:line="240" w:lineRule="auto"/>
        <w:jc w:val="center"/>
        <w:textAlignment w:val="baseline"/>
        <w:outlineLvl w:val="0"/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  <w:r w:rsidRPr="00F26E73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>Beato de jean y zapatillas</w:t>
      </w:r>
    </w:p>
    <w:p w:rsidR="00F26E73" w:rsidRDefault="00F26E73" w:rsidP="00F26E73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lang w:val="es-ES"/>
        </w:rPr>
      </w:pPr>
    </w:p>
    <w:p w:rsidR="00F26E73" w:rsidRDefault="00F26E73" w:rsidP="00D3546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lang w:val="es-ES"/>
        </w:rPr>
      </w:pPr>
    </w:p>
    <w:p w:rsidR="00D35460" w:rsidRDefault="00D35460" w:rsidP="00D3546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lang w:val="es-ES"/>
        </w:rPr>
      </w:pPr>
      <w:r w:rsidRPr="00277F44">
        <w:rPr>
          <w:rFonts w:ascii="Trebuchet MS" w:eastAsia="Times New Roman" w:hAnsi="Trebuchet MS" w:cs="Times New Roman"/>
          <w:b/>
          <w:bCs/>
          <w:lang w:val="es-ES"/>
        </w:rPr>
        <w:lastRenderedPageBreak/>
        <w:t>SISTEMAS ÉTICOS: UTILITARISMO, HEDONISMO Y RELATIVISMO</w:t>
      </w:r>
    </w:p>
    <w:p w:rsidR="002E57B6" w:rsidRDefault="002E57B6" w:rsidP="00D3546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lang w:val="es-ES"/>
        </w:rPr>
      </w:pPr>
    </w:p>
    <w:p w:rsidR="00D35460" w:rsidRPr="00277F44" w:rsidRDefault="00D35460" w:rsidP="00D3546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lang w:val="es-ES"/>
        </w:rPr>
      </w:pPr>
    </w:p>
    <w:p w:rsidR="00D35460" w:rsidRPr="00277F44" w:rsidRDefault="00D35460" w:rsidP="00D3546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lang w:val="es-ES"/>
        </w:rPr>
      </w:pPr>
      <w:r w:rsidRPr="00277F44">
        <w:rPr>
          <w:rFonts w:ascii="Trebuchet MS" w:eastAsia="Times New Roman" w:hAnsi="Trebuchet MS" w:cs="Times New Roman"/>
          <w:b/>
          <w:bCs/>
          <w:lang w:val="es-ES"/>
        </w:rPr>
        <w:t>EL UTILITARISMO</w:t>
      </w:r>
      <w:r>
        <w:rPr>
          <w:rFonts w:ascii="Trebuchet MS" w:eastAsia="Times New Roman" w:hAnsi="Trebuchet MS" w:cs="Times New Roman"/>
          <w:b/>
          <w:bCs/>
          <w:lang w:val="es-ES"/>
        </w:rPr>
        <w:t xml:space="preserve">: </w:t>
      </w:r>
      <w:r w:rsidRPr="00277F44">
        <w:rPr>
          <w:rFonts w:ascii="Trebuchet MS" w:eastAsia="Times New Roman" w:hAnsi="Trebuchet MS" w:cs="Times New Roman"/>
          <w:lang w:val="es-ES"/>
        </w:rPr>
        <w:t>Se basa en el valor de la utilidad sobre lo demás.</w:t>
      </w:r>
    </w:p>
    <w:p w:rsidR="00D35460" w:rsidRPr="00277F44" w:rsidRDefault="00D35460" w:rsidP="00D3546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lang w:val="es-ES"/>
        </w:rPr>
      </w:pPr>
      <w:r w:rsidRPr="00277F44">
        <w:rPr>
          <w:rFonts w:ascii="Trebuchet MS" w:eastAsia="Times New Roman" w:hAnsi="Trebuchet MS" w:cs="Times New Roman"/>
          <w:lang w:val="es-ES"/>
        </w:rPr>
        <w:t>Es una forma moderna del hedonismo ético que enseña que la finalidad de la vida es la felicidad y la norma que diferencia lo bueno de lo malo es el placer y el dolor. En la vida se debe buscar la FELICIDAD y el PLACER.</w:t>
      </w:r>
    </w:p>
    <w:p w:rsidR="00D35460" w:rsidRPr="00277F44" w:rsidRDefault="00D35460" w:rsidP="00D3546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</w:rPr>
      </w:pPr>
      <w:r w:rsidRPr="00277F44">
        <w:rPr>
          <w:rFonts w:ascii="Trebuchet MS" w:eastAsia="Times New Roman" w:hAnsi="Trebuchet MS" w:cs="Times New Roman"/>
        </w:rPr>
        <w:t>El utilitarismo contiene:</w:t>
      </w:r>
    </w:p>
    <w:p w:rsidR="00D35460" w:rsidRPr="00277F44" w:rsidRDefault="00D35460" w:rsidP="00D354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rebuchet MS" w:eastAsia="Times New Roman" w:hAnsi="Trebuchet MS" w:cs="Times New Roman"/>
        </w:rPr>
      </w:pPr>
      <w:r w:rsidRPr="00277F44">
        <w:rPr>
          <w:rFonts w:ascii="Trebuchet MS" w:eastAsia="Times New Roman" w:hAnsi="Trebuchet MS" w:cs="Times New Roman"/>
        </w:rPr>
        <w:t>Placeres morales.</w:t>
      </w:r>
    </w:p>
    <w:p w:rsidR="00D35460" w:rsidRPr="00277F44" w:rsidRDefault="00D35460" w:rsidP="00D354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rebuchet MS" w:eastAsia="Times New Roman" w:hAnsi="Trebuchet MS" w:cs="Times New Roman"/>
          <w:lang w:val="es-ES"/>
        </w:rPr>
      </w:pPr>
      <w:r w:rsidRPr="00277F44">
        <w:rPr>
          <w:rFonts w:ascii="Trebuchet MS" w:eastAsia="Times New Roman" w:hAnsi="Trebuchet MS" w:cs="Times New Roman"/>
          <w:lang w:val="es-ES"/>
        </w:rPr>
        <w:t>Se debe buscar la felicidad, en todo lo que se realice en la vida.</w:t>
      </w:r>
    </w:p>
    <w:p w:rsidR="00D35460" w:rsidRPr="00277F44" w:rsidRDefault="00D35460" w:rsidP="00D3546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rebuchet MS" w:eastAsia="Times New Roman" w:hAnsi="Trebuchet MS" w:cs="Times New Roman"/>
          <w:lang w:val="es-ES"/>
        </w:rPr>
      </w:pPr>
      <w:r w:rsidRPr="00277F44">
        <w:rPr>
          <w:rFonts w:ascii="Trebuchet MS" w:eastAsia="Times New Roman" w:hAnsi="Trebuchet MS" w:cs="Times New Roman"/>
          <w:lang w:val="es-ES"/>
        </w:rPr>
        <w:t>El principio de Bentham aprueba o desaprueba cualquier acción, dependiendo de la felicidad recibida por esta.</w:t>
      </w:r>
    </w:p>
    <w:p w:rsidR="00D35460" w:rsidRPr="00277F44" w:rsidRDefault="00D35460" w:rsidP="00D3546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rebuchet MS" w:eastAsia="Times New Roman" w:hAnsi="Trebuchet MS" w:cs="Times New Roman"/>
          <w:lang w:val="es-ES"/>
        </w:rPr>
      </w:pPr>
      <w:r w:rsidRPr="00277F44">
        <w:rPr>
          <w:rFonts w:ascii="Trebuchet MS" w:eastAsia="Times New Roman" w:hAnsi="Trebuchet MS" w:cs="Times New Roman"/>
          <w:lang w:val="es-ES"/>
        </w:rPr>
        <w:t>La verdad se consigue por observación y se ratifica mediante los sentidos.</w:t>
      </w:r>
    </w:p>
    <w:p w:rsidR="00D35460" w:rsidRPr="00277F44" w:rsidRDefault="00D35460" w:rsidP="00D3546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rebuchet MS" w:eastAsia="Times New Roman" w:hAnsi="Trebuchet MS" w:cs="Times New Roman"/>
          <w:lang w:val="es-ES"/>
        </w:rPr>
      </w:pPr>
      <w:r w:rsidRPr="00277F44">
        <w:rPr>
          <w:rFonts w:ascii="Trebuchet MS" w:eastAsia="Times New Roman" w:hAnsi="Trebuchet MS" w:cs="Times New Roman"/>
          <w:lang w:val="es-ES"/>
        </w:rPr>
        <w:t xml:space="preserve">Se desarrolló en Inglaterra en los siglos XVIII y XIX con los exponentes Jeremy Bentham y </w:t>
      </w:r>
      <w:proofErr w:type="spellStart"/>
      <w:r w:rsidRPr="00277F44">
        <w:rPr>
          <w:rFonts w:ascii="Trebuchet MS" w:eastAsia="Times New Roman" w:hAnsi="Trebuchet MS" w:cs="Times New Roman"/>
          <w:lang w:val="es-ES"/>
        </w:rPr>
        <w:t>Jhonh</w:t>
      </w:r>
      <w:proofErr w:type="spellEnd"/>
      <w:r w:rsidRPr="00277F44">
        <w:rPr>
          <w:rFonts w:ascii="Trebuchet MS" w:eastAsia="Times New Roman" w:hAnsi="Trebuchet MS" w:cs="Times New Roman"/>
          <w:lang w:val="es-ES"/>
        </w:rPr>
        <w:t xml:space="preserve"> Stuart </w:t>
      </w:r>
      <w:proofErr w:type="spellStart"/>
      <w:r w:rsidRPr="00277F44">
        <w:rPr>
          <w:rFonts w:ascii="Trebuchet MS" w:eastAsia="Times New Roman" w:hAnsi="Trebuchet MS" w:cs="Times New Roman"/>
          <w:lang w:val="es-ES"/>
        </w:rPr>
        <w:t>Mill</w:t>
      </w:r>
      <w:proofErr w:type="spellEnd"/>
      <w:r w:rsidRPr="00277F44">
        <w:rPr>
          <w:rFonts w:ascii="Trebuchet MS" w:eastAsia="Times New Roman" w:hAnsi="Trebuchet MS" w:cs="Times New Roman"/>
          <w:lang w:val="es-ES"/>
        </w:rPr>
        <w:t>.</w:t>
      </w:r>
    </w:p>
    <w:p w:rsidR="00D35460" w:rsidRDefault="00D35460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lang w:val="es-ES"/>
        </w:rPr>
      </w:pPr>
    </w:p>
    <w:p w:rsidR="00D35460" w:rsidRPr="00F63C87" w:rsidRDefault="00D35460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val="es-ES"/>
        </w:rPr>
      </w:pPr>
      <w:r w:rsidRPr="00277F44">
        <w:rPr>
          <w:rFonts w:ascii="Trebuchet MS" w:eastAsia="Times New Roman" w:hAnsi="Trebuchet MS" w:cs="Times New Roman"/>
          <w:b/>
          <w:bCs/>
          <w:lang w:val="es-ES"/>
        </w:rPr>
        <w:t>EL HEDONISMO</w:t>
      </w:r>
      <w:r>
        <w:rPr>
          <w:rFonts w:ascii="Trebuchet MS" w:eastAsia="Times New Roman" w:hAnsi="Trebuchet MS" w:cs="Times New Roman"/>
          <w:b/>
          <w:bCs/>
          <w:lang w:val="es-ES"/>
        </w:rPr>
        <w:t xml:space="preserve">: </w:t>
      </w: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Proviene de la palabra griega </w:t>
      </w:r>
      <w:proofErr w:type="spellStart"/>
      <w:r w:rsidRPr="00F63C87">
        <w:rPr>
          <w:rFonts w:ascii="Trebuchet MS" w:eastAsia="Times New Roman" w:hAnsi="Trebuchet MS" w:cs="Times New Roman"/>
          <w:i/>
          <w:iCs/>
          <w:sz w:val="20"/>
          <w:szCs w:val="20"/>
          <w:lang w:val="es-ES"/>
        </w:rPr>
        <w:t>hédone</w:t>
      </w:r>
      <w:proofErr w:type="spellEnd"/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 xml:space="preserve"> que significa PLACER. Sistema ético que sostiene que el placer es la norma de la moralidad. </w:t>
      </w:r>
      <w:proofErr w:type="spellStart"/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Aristipo</w:t>
      </w:r>
      <w:proofErr w:type="spellEnd"/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 xml:space="preserve"> de Cirene </w:t>
      </w:r>
      <w:r w:rsidR="00F26E73"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dijo:</w:t>
      </w: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 xml:space="preserve"> "El placer es el único bien,</w:t>
      </w:r>
      <w:r>
        <w:rPr>
          <w:rFonts w:ascii="Trebuchet MS" w:eastAsia="Times New Roman" w:hAnsi="Trebuchet MS" w:cs="Times New Roman"/>
          <w:sz w:val="20"/>
          <w:szCs w:val="20"/>
          <w:lang w:val="es-ES"/>
        </w:rPr>
        <w:t xml:space="preserve"> </w:t>
      </w: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la felicidad es igual al placer. El acto bueno es aquel que produce un placer sensible en forma directa o indirecta; y lo malo, termina en dolor o sensaciones desagradables. LA META DEL HOMBRE ES LA FELICIDAD Y EL PLACER"</w:t>
      </w:r>
    </w:p>
    <w:p w:rsidR="00D35460" w:rsidRPr="00F63C87" w:rsidRDefault="00D35460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val="es-ES"/>
        </w:rPr>
      </w:pP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Epicuro de Samos enseño que el fin del hombre es el placer intelectual, la tranquilidad del espíritu, la paz interior y una vida armoniosa en sociedad, virtud necesaria para producir el placer intelectual.</w:t>
      </w:r>
    </w:p>
    <w:p w:rsidR="00D35460" w:rsidRPr="00F63C87" w:rsidRDefault="00D35460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val="es-ES"/>
        </w:rPr>
      </w:pP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EL HEDONISMO Y LA VIDA FELIZ (TEORÍA EPICÚREA DEL PLACER)</w:t>
      </w:r>
    </w:p>
    <w:p w:rsidR="00D35460" w:rsidRPr="00F63C87" w:rsidRDefault="00D35460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val="es-ES"/>
        </w:rPr>
      </w:pP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 xml:space="preserve">Epicuro de Samos (341-270 </w:t>
      </w:r>
      <w:proofErr w:type="spellStart"/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a.C</w:t>
      </w:r>
      <w:proofErr w:type="spellEnd"/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 xml:space="preserve">) filósofo campeón del hedonismo, pero su visión sobre el placer no es comúnmente </w:t>
      </w:r>
      <w:r w:rsidR="00F26E73"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comprendida</w:t>
      </w: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 xml:space="preserve">. Muchos </w:t>
      </w:r>
      <w:proofErr w:type="spellStart"/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historialistas</w:t>
      </w:r>
      <w:proofErr w:type="spellEnd"/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 xml:space="preserve"> lo representan como un glotón silencioso, predicador de placeres con moderación. </w:t>
      </w:r>
      <w:r w:rsidR="00F26E73"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Ninguna de las anteriores creencias es</w:t>
      </w: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 xml:space="preserve"> </w:t>
      </w:r>
      <w:proofErr w:type="gramStart"/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correctas</w:t>
      </w:r>
      <w:proofErr w:type="gramEnd"/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.</w:t>
      </w:r>
    </w:p>
    <w:p w:rsidR="00D35460" w:rsidRDefault="00D35460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0"/>
          <w:szCs w:val="20"/>
          <w:lang w:val="es-ES"/>
        </w:rPr>
      </w:pPr>
    </w:p>
    <w:p w:rsidR="00D35460" w:rsidRPr="00F63C87" w:rsidRDefault="00D35460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val="es-ES"/>
        </w:rPr>
      </w:pPr>
      <w:r w:rsidRPr="00F63C87">
        <w:rPr>
          <w:rFonts w:ascii="Trebuchet MS" w:eastAsia="Times New Roman" w:hAnsi="Trebuchet MS" w:cs="Times New Roman"/>
          <w:b/>
          <w:bCs/>
          <w:sz w:val="20"/>
          <w:szCs w:val="20"/>
          <w:lang w:val="es-ES"/>
        </w:rPr>
        <w:t>EL RELATIVISMO</w:t>
      </w:r>
      <w:r>
        <w:rPr>
          <w:rFonts w:ascii="Trebuchet MS" w:eastAsia="Times New Roman" w:hAnsi="Trebuchet MS" w:cs="Times New Roman"/>
          <w:b/>
          <w:bCs/>
          <w:sz w:val="20"/>
          <w:szCs w:val="20"/>
          <w:lang w:val="es-ES"/>
        </w:rPr>
        <w:t xml:space="preserve">: </w:t>
      </w:r>
      <w:r w:rsidRPr="00F63C87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val="es-ES"/>
        </w:rPr>
        <w:t xml:space="preserve">De modo general Relativismo significa que no hay principios absolutos en el ámbito del conocimiento cultural, ético o religioso. Se atribuye al sofista </w:t>
      </w:r>
      <w:proofErr w:type="spellStart"/>
      <w:r w:rsidRPr="00F63C87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val="es-ES"/>
        </w:rPr>
        <w:t>Protagoras</w:t>
      </w:r>
      <w:proofErr w:type="spellEnd"/>
      <w:r w:rsidRPr="00F63C87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val="es-ES"/>
        </w:rPr>
        <w:t xml:space="preserve"> la formulación del Relativismo epistemológico al afirmar que “</w:t>
      </w:r>
      <w:r w:rsidRPr="00F63C87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val="es-ES"/>
        </w:rPr>
        <w:t>el hombre es la medida de todas las cosas, no hay verdades absolutas, todo depende de las circunstancias”</w:t>
      </w:r>
      <w:r w:rsidRPr="00F63C87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val="es-ES"/>
        </w:rPr>
        <w:t>.</w:t>
      </w:r>
    </w:p>
    <w:p w:rsidR="00D35460" w:rsidRPr="00F63C87" w:rsidRDefault="00D35460" w:rsidP="00D35460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val="es-ES"/>
        </w:rPr>
      </w:pPr>
    </w:p>
    <w:p w:rsidR="00D35460" w:rsidRPr="00F63C87" w:rsidRDefault="00D35460" w:rsidP="00D35460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0"/>
          <w:szCs w:val="20"/>
          <w:shd w:val="clear" w:color="auto" w:fill="FFFFFF"/>
          <w:lang w:val="es-ES"/>
        </w:rPr>
      </w:pPr>
      <w:r w:rsidRPr="00F63C87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val="es-ES"/>
        </w:rPr>
        <w:t xml:space="preserve">                          </w:t>
      </w:r>
      <w:r w:rsidRPr="00F63C87">
        <w:rPr>
          <w:rFonts w:ascii="Arial" w:eastAsia="Times New Roman" w:hAnsi="Arial" w:cs="Arial"/>
          <w:b/>
          <w:bCs/>
          <w:i/>
          <w:iCs/>
          <w:sz w:val="20"/>
          <w:szCs w:val="20"/>
          <w:shd w:val="clear" w:color="auto" w:fill="FFFFFF"/>
          <w:lang w:val="es-ES"/>
        </w:rPr>
        <w:t>“LOS IDOLOS DEL HOMBRE CONTEMPORÁNEO”</w:t>
      </w:r>
    </w:p>
    <w:p w:rsidR="00D35460" w:rsidRDefault="00D35460" w:rsidP="00D3546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0"/>
          <w:szCs w:val="20"/>
          <w:shd w:val="clear" w:color="auto" w:fill="FFFFFF"/>
          <w:lang w:val="es-ES"/>
        </w:rPr>
      </w:pPr>
    </w:p>
    <w:p w:rsidR="00D35460" w:rsidRPr="00F63C87" w:rsidRDefault="00D35460" w:rsidP="00D35460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val="es-ES"/>
        </w:rPr>
      </w:pPr>
      <w:r w:rsidRPr="00F63C87">
        <w:rPr>
          <w:rFonts w:ascii="Trebuchet MS" w:eastAsia="Times New Roman" w:hAnsi="Trebuchet MS" w:cs="Times New Roman"/>
          <w:b/>
          <w:bCs/>
          <w:sz w:val="20"/>
          <w:szCs w:val="20"/>
          <w:shd w:val="clear" w:color="auto" w:fill="FFFFFF"/>
          <w:lang w:val="es-ES"/>
        </w:rPr>
        <w:t>Los ídolos son falsos dioses.</w:t>
      </w:r>
    </w:p>
    <w:p w:rsidR="00D35460" w:rsidRPr="00F63C87" w:rsidRDefault="00D35460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val="es-ES"/>
        </w:rPr>
      </w:pPr>
      <w:r w:rsidRPr="00F63C87">
        <w:rPr>
          <w:rFonts w:ascii="Arial" w:eastAsia="Times New Roman" w:hAnsi="Arial" w:cs="Arial"/>
          <w:i/>
          <w:iCs/>
          <w:sz w:val="20"/>
          <w:szCs w:val="20"/>
          <w:u w:val="single"/>
          <w:lang w:val="es-ES"/>
        </w:rPr>
        <w:t>El consumo</w:t>
      </w: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. Tenemos la obsesión de poseer más y más cosas, la mayoría de ellas, inútiles. Nos volvimos alacenas siempre a medio llenar.</w:t>
      </w:r>
    </w:p>
    <w:p w:rsidR="00D35460" w:rsidRPr="00F63C87" w:rsidRDefault="00D35460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val="es-ES"/>
        </w:rPr>
      </w:pPr>
      <w:r w:rsidRPr="00F63C87">
        <w:rPr>
          <w:rFonts w:ascii="Arial" w:eastAsia="Times New Roman" w:hAnsi="Arial" w:cs="Arial"/>
          <w:i/>
          <w:iCs/>
          <w:sz w:val="20"/>
          <w:szCs w:val="20"/>
          <w:u w:val="single"/>
          <w:lang w:val="es-ES"/>
        </w:rPr>
        <w:t>El progreso tecnológico.</w:t>
      </w: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 El hombre, embriagado por el adelanto científico y tecnológico de hacer todo aquello que es posible y factible, aunque lleve a la destrucción de la naturaleza y de la especie humana.</w:t>
      </w:r>
    </w:p>
    <w:p w:rsidR="00D35460" w:rsidRPr="00F63C87" w:rsidRDefault="00D35460" w:rsidP="00D35460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val="es-ES"/>
        </w:rPr>
      </w:pPr>
      <w:r w:rsidRPr="00F63C87">
        <w:rPr>
          <w:rFonts w:ascii="Arial" w:eastAsia="Times New Roman" w:hAnsi="Arial" w:cs="Arial"/>
          <w:i/>
          <w:iCs/>
          <w:sz w:val="20"/>
          <w:szCs w:val="20"/>
          <w:u w:val="single"/>
          <w:shd w:val="clear" w:color="auto" w:fill="FFFFFF"/>
          <w:lang w:val="es-ES"/>
        </w:rPr>
        <w:t>El trabajo.</w:t>
      </w:r>
      <w:r w:rsidRPr="00F63C87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val="es-ES"/>
        </w:rPr>
        <w:t>  Demasiados hombres han hecho de su vida un acelere y una agitación que no tiene fin. Viven afiebrados. Trabajan como locos. Producir o morir.</w:t>
      </w:r>
    </w:p>
    <w:p w:rsidR="00D35460" w:rsidRPr="00F63C87" w:rsidRDefault="00D35460" w:rsidP="00D35460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val="es-ES"/>
        </w:rPr>
      </w:pPr>
      <w:r w:rsidRPr="00F63C87">
        <w:rPr>
          <w:rFonts w:ascii="Arial" w:eastAsia="Times New Roman" w:hAnsi="Arial" w:cs="Arial"/>
          <w:i/>
          <w:iCs/>
          <w:sz w:val="20"/>
          <w:szCs w:val="20"/>
          <w:u w:val="single"/>
          <w:shd w:val="clear" w:color="auto" w:fill="FFFFFF"/>
          <w:lang w:val="es-ES"/>
        </w:rPr>
        <w:t>La apariencia.</w:t>
      </w:r>
      <w:r w:rsidRPr="00F63C87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val="es-ES"/>
        </w:rPr>
        <w:t>  </w:t>
      </w:r>
      <w:r w:rsidRPr="00F63C87">
        <w:rPr>
          <w:rFonts w:ascii="Trebuchet MS" w:eastAsia="Times New Roman" w:hAnsi="Trebuchet MS" w:cs="Times New Roman"/>
          <w:sz w:val="20"/>
          <w:szCs w:val="20"/>
          <w:shd w:val="clear" w:color="auto" w:fill="FFFFFF"/>
          <w:lang w:val="es-ES"/>
        </w:rPr>
        <w:t>Hacemos teatro, representamos papeles, vivimos de fachadas, aparentando lo que no somos. Lo que importa es quedar bien, salvar la imagen.</w:t>
      </w:r>
    </w:p>
    <w:p w:rsidR="00D35460" w:rsidRPr="00F63C87" w:rsidRDefault="00D35460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val="es-ES"/>
        </w:rPr>
      </w:pPr>
      <w:r w:rsidRPr="00F63C87">
        <w:rPr>
          <w:rFonts w:ascii="Arial" w:eastAsia="Times New Roman" w:hAnsi="Arial" w:cs="Arial"/>
          <w:i/>
          <w:iCs/>
          <w:sz w:val="20"/>
          <w:szCs w:val="20"/>
          <w:u w:val="single"/>
          <w:lang w:val="es-ES"/>
        </w:rPr>
        <w:t>La publicidad.</w:t>
      </w: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 xml:space="preserve"> La creemos omnisciente. Somos demasiado </w:t>
      </w:r>
      <w:proofErr w:type="spellStart"/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credulotes</w:t>
      </w:r>
      <w:proofErr w:type="spellEnd"/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 xml:space="preserve"> de la propaganda. A ellas hipotecamos nuestras decisiones</w:t>
      </w:r>
    </w:p>
    <w:p w:rsidR="00D35460" w:rsidRPr="00F63C87" w:rsidRDefault="00D35460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val="es-ES"/>
        </w:rPr>
      </w:pPr>
      <w:r w:rsidRPr="00F63C87">
        <w:rPr>
          <w:rFonts w:ascii="Arial" w:eastAsia="Times New Roman" w:hAnsi="Arial" w:cs="Arial"/>
          <w:i/>
          <w:iCs/>
          <w:sz w:val="20"/>
          <w:szCs w:val="20"/>
          <w:u w:val="single"/>
          <w:lang w:val="es-ES"/>
        </w:rPr>
        <w:t>La fuerza.</w:t>
      </w: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 Adoramos a los poderosos. Hacemos ostentación de las armas. En ella y el en el dinero se basa el poderío de los hombres y de las naciones.</w:t>
      </w:r>
    </w:p>
    <w:p w:rsidR="00D35460" w:rsidRDefault="00D35460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val="es-ES"/>
        </w:rPr>
      </w:pPr>
      <w:r w:rsidRPr="00F63C87">
        <w:rPr>
          <w:rFonts w:ascii="Trebuchet MS" w:eastAsia="Times New Roman" w:hAnsi="Trebuchet MS" w:cs="Times New Roman"/>
          <w:sz w:val="20"/>
          <w:szCs w:val="20"/>
          <w:u w:val="single"/>
          <w:lang w:val="es-ES"/>
        </w:rPr>
        <w:t>L</w:t>
      </w:r>
      <w:r w:rsidRPr="00F63C87">
        <w:rPr>
          <w:rFonts w:ascii="Arial" w:eastAsia="Times New Roman" w:hAnsi="Arial" w:cs="Arial"/>
          <w:i/>
          <w:iCs/>
          <w:sz w:val="20"/>
          <w:szCs w:val="20"/>
          <w:u w:val="single"/>
          <w:lang w:val="es-ES"/>
        </w:rPr>
        <w:t>a libertad</w:t>
      </w:r>
      <w:r w:rsidRPr="00F63C87">
        <w:rPr>
          <w:rFonts w:ascii="Trebuchet MS" w:eastAsia="Times New Roman" w:hAnsi="Trebuchet MS" w:cs="Times New Roman"/>
          <w:sz w:val="20"/>
          <w:szCs w:val="20"/>
          <w:lang w:val="es-ES"/>
        </w:rPr>
        <w:t>. Si hasta la libertad y la democracia se han modificado y endiosado. Se rinde culto a las mayorías como si éstas fueran infalibles.</w:t>
      </w:r>
    </w:p>
    <w:p w:rsidR="002E57B6" w:rsidRDefault="002E57B6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val="es-ES"/>
        </w:rPr>
      </w:pPr>
    </w:p>
    <w:p w:rsidR="002E57B6" w:rsidRPr="00F63C87" w:rsidRDefault="002E57B6" w:rsidP="00D3546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val="es-ES"/>
        </w:rPr>
      </w:pPr>
    </w:p>
    <w:p w:rsidR="00D35460" w:rsidRPr="00F63C87" w:rsidRDefault="00D35460" w:rsidP="00D35460">
      <w:pPr>
        <w:spacing w:after="0"/>
        <w:jc w:val="both"/>
        <w:rPr>
          <w:sz w:val="20"/>
          <w:szCs w:val="20"/>
          <w:lang w:val="es-ES"/>
        </w:rPr>
      </w:pPr>
    </w:p>
    <w:p w:rsidR="00DE50B3" w:rsidRDefault="002E57B6">
      <w:r>
        <w:lastRenderedPageBreak/>
        <w:t>ACTIVIDAD</w:t>
      </w:r>
    </w:p>
    <w:p w:rsidR="002E57B6" w:rsidRDefault="002E57B6" w:rsidP="002E57B6">
      <w:pPr>
        <w:pStyle w:val="Prrafodelista"/>
        <w:numPr>
          <w:ilvl w:val="0"/>
          <w:numId w:val="6"/>
        </w:numPr>
      </w:pPr>
      <w:r>
        <w:t>¿Como defines el termino Hedonismo?</w:t>
      </w:r>
    </w:p>
    <w:p w:rsidR="002E57B6" w:rsidRDefault="002E57B6" w:rsidP="002E57B6">
      <w:pPr>
        <w:pStyle w:val="Prrafodelista"/>
        <w:numPr>
          <w:ilvl w:val="0"/>
          <w:numId w:val="6"/>
        </w:numPr>
      </w:pPr>
      <w:r>
        <w:t>Explica las frases que resalta el video</w:t>
      </w:r>
    </w:p>
    <w:p w:rsidR="002E57B6" w:rsidRDefault="002E57B6" w:rsidP="002E57B6">
      <w:pPr>
        <w:pStyle w:val="Prrafodelista"/>
        <w:numPr>
          <w:ilvl w:val="0"/>
          <w:numId w:val="6"/>
        </w:numPr>
      </w:pPr>
      <w:r>
        <w:t>¿Cuál es la posición del catolicismo, frente al hedonismo?</w:t>
      </w:r>
    </w:p>
    <w:p w:rsidR="002E57B6" w:rsidRDefault="002E57B6" w:rsidP="002E57B6">
      <w:pPr>
        <w:pStyle w:val="Prrafodelista"/>
        <w:numPr>
          <w:ilvl w:val="0"/>
          <w:numId w:val="6"/>
        </w:numPr>
      </w:pPr>
      <w:r>
        <w:t>¿Te consideras hedonista?</w:t>
      </w:r>
    </w:p>
    <w:p w:rsidR="002E57B6" w:rsidRDefault="002E57B6" w:rsidP="002E57B6">
      <w:pPr>
        <w:pStyle w:val="Prrafodelista"/>
        <w:numPr>
          <w:ilvl w:val="0"/>
          <w:numId w:val="6"/>
        </w:numPr>
      </w:pPr>
      <w:r>
        <w:t>Dar dos ejemplos de una persona hedonista.</w:t>
      </w:r>
    </w:p>
    <w:sectPr w:rsidR="002E57B6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A96"/>
    <w:multiLevelType w:val="multilevel"/>
    <w:tmpl w:val="92D6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71CA"/>
    <w:multiLevelType w:val="multilevel"/>
    <w:tmpl w:val="3BAE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97A1C"/>
    <w:multiLevelType w:val="multilevel"/>
    <w:tmpl w:val="B596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A620B"/>
    <w:multiLevelType w:val="multilevel"/>
    <w:tmpl w:val="1F90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A4A51"/>
    <w:multiLevelType w:val="multilevel"/>
    <w:tmpl w:val="902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97240"/>
    <w:multiLevelType w:val="hybridMultilevel"/>
    <w:tmpl w:val="BE4E2E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16"/>
    <w:rsid w:val="000B6616"/>
    <w:rsid w:val="00186D59"/>
    <w:rsid w:val="002E57B6"/>
    <w:rsid w:val="006108AA"/>
    <w:rsid w:val="00D35460"/>
    <w:rsid w:val="00DE50B3"/>
    <w:rsid w:val="00E45FD9"/>
    <w:rsid w:val="00F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D7F567-E3EE-40E5-B3EF-FCBC0ED9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61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66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2020-10-13T01:11:00Z</dcterms:created>
  <dcterms:modified xsi:type="dcterms:W3CDTF">2020-10-13T01:11:00Z</dcterms:modified>
</cp:coreProperties>
</file>