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7C7877">
        <w:rPr>
          <w:rFonts w:ascii="Tempus Sans ITC" w:hAnsi="Tempus Sans ITC"/>
          <w:b/>
          <w:sz w:val="28"/>
          <w:szCs w:val="28"/>
          <w:lang w:val="es-MX"/>
        </w:rPr>
        <w:t xml:space="preserve">SEMANA DEL </w:t>
      </w:r>
      <w:r w:rsidR="00D561A9">
        <w:rPr>
          <w:rFonts w:ascii="Tempus Sans ITC" w:hAnsi="Tempus Sans ITC"/>
          <w:b/>
          <w:sz w:val="28"/>
          <w:szCs w:val="28"/>
          <w:lang w:val="es-MX"/>
        </w:rPr>
        <w:t xml:space="preserve">10 AL 14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DE AGOSTO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Default="008D380D" w:rsidP="00DB726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 es de 7 a.m.  a 3:00 p.m. 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D561A9" w:rsidRPr="00DB726E" w:rsidRDefault="00D561A9" w:rsidP="00D561A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4174236" cy="2948940"/>
            <wp:effectExtent l="0" t="0" r="0" b="3810"/>
            <wp:docPr id="3" name="Imagen 3" descr="http://misionerasdelsantisimosacramento.org/wp-content/gallery/dibujos/MEmil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40" cy="29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noProof/>
          <w:lang w:eastAsia="es-419"/>
        </w:rPr>
      </w:pPr>
    </w:p>
    <w:p w:rsidR="00DB726E" w:rsidRDefault="00DB726E" w:rsidP="00B30469">
      <w:pPr>
        <w:jc w:val="center"/>
        <w:rPr>
          <w:noProof/>
          <w:lang w:eastAsia="es-419"/>
        </w:rPr>
      </w:pPr>
    </w:p>
    <w:p w:rsidR="00D561A9" w:rsidRDefault="00D561A9" w:rsidP="00D561A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C04E9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D561A9">
        <w:rPr>
          <w:rFonts w:ascii="Tempus Sans ITC" w:hAnsi="Tempus Sans ITC"/>
          <w:b/>
          <w:sz w:val="28"/>
          <w:szCs w:val="28"/>
          <w:lang w:val="es-MX"/>
        </w:rPr>
        <w:t>11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E85C5C" w:rsidP="0075171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D1097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225D97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D3336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240940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B3D16" w:rsidRDefault="002B3D16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las páginas 200 y 201 y completa el cuadro con las definiciones correspondientes:</w:t>
      </w:r>
    </w:p>
    <w:p w:rsidR="002B3D16" w:rsidRDefault="002B3D16" w:rsidP="002B3D1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35" w:type="dxa"/>
        <w:tblLook w:val="04A0" w:firstRow="1" w:lastRow="0" w:firstColumn="1" w:lastColumn="0" w:noHBand="0" w:noVBand="1"/>
      </w:tblPr>
      <w:tblGrid>
        <w:gridCol w:w="3004"/>
        <w:gridCol w:w="5170"/>
      </w:tblGrid>
      <w:tr w:rsidR="002B3D16" w:rsidRPr="002B3D16" w:rsidTr="001B71F3">
        <w:tc>
          <w:tcPr>
            <w:tcW w:w="3004" w:type="dxa"/>
            <w:shd w:val="clear" w:color="auto" w:fill="DEEAF6" w:themeFill="accent1" w:themeFillTint="33"/>
          </w:tcPr>
          <w:p w:rsidR="002B3D16" w:rsidRPr="002B3D16" w:rsidRDefault="002B3D16" w:rsidP="002B3D16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sz w:val="36"/>
                <w:szCs w:val="36"/>
                <w:lang w:val="es-MX"/>
              </w:rPr>
            </w:pPr>
            <w:r w:rsidRPr="002B3D16">
              <w:rPr>
                <w:rFonts w:ascii="Tempus Sans ITC" w:hAnsi="Tempus Sans ITC"/>
                <w:b/>
                <w:sz w:val="36"/>
                <w:szCs w:val="36"/>
                <w:lang w:val="es-MX"/>
              </w:rPr>
              <w:t>Concepto</w:t>
            </w:r>
          </w:p>
        </w:tc>
        <w:tc>
          <w:tcPr>
            <w:tcW w:w="5170" w:type="dxa"/>
            <w:shd w:val="clear" w:color="auto" w:fill="DEEAF6" w:themeFill="accent1" w:themeFillTint="33"/>
          </w:tcPr>
          <w:p w:rsidR="002B3D16" w:rsidRDefault="002B3D16" w:rsidP="002B3D16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sz w:val="36"/>
                <w:szCs w:val="36"/>
                <w:lang w:val="es-MX"/>
              </w:rPr>
            </w:pPr>
            <w:r w:rsidRPr="002B3D16">
              <w:rPr>
                <w:rFonts w:ascii="Tempus Sans ITC" w:hAnsi="Tempus Sans ITC"/>
                <w:b/>
                <w:sz w:val="36"/>
                <w:szCs w:val="36"/>
                <w:lang w:val="es-MX"/>
              </w:rPr>
              <w:t>Definición</w:t>
            </w:r>
          </w:p>
          <w:p w:rsidR="001B71F3" w:rsidRPr="002B3D16" w:rsidRDefault="001B71F3" w:rsidP="002B3D16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sz w:val="36"/>
                <w:szCs w:val="36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Género lírico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Poesía popular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Poesía culta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Verso 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Estrofa 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 xml:space="preserve">Rima 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Versos de arte menor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  <w:tr w:rsidR="002B3D16" w:rsidTr="001B71F3">
        <w:tc>
          <w:tcPr>
            <w:tcW w:w="3004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Vers</w:t>
            </w:r>
            <w:r w:rsidR="001B71F3">
              <w:rPr>
                <w:rFonts w:ascii="Tempus Sans ITC" w:hAnsi="Tempus Sans ITC"/>
                <w:b/>
                <w:sz w:val="28"/>
                <w:szCs w:val="28"/>
                <w:lang w:val="es-MX"/>
              </w:rPr>
              <w:t>os de arte mayor</w:t>
            </w:r>
          </w:p>
        </w:tc>
        <w:tc>
          <w:tcPr>
            <w:tcW w:w="5170" w:type="dxa"/>
          </w:tcPr>
          <w:p w:rsidR="002B3D16" w:rsidRDefault="002B3D16" w:rsidP="002B3D16">
            <w:pPr>
              <w:pStyle w:val="Prrafodelista"/>
              <w:ind w:left="0"/>
              <w:rPr>
                <w:rFonts w:ascii="Tempus Sans ITC" w:hAnsi="Tempus Sans ITC"/>
                <w:b/>
                <w:sz w:val="28"/>
                <w:szCs w:val="28"/>
                <w:lang w:val="es-MX"/>
              </w:rPr>
            </w:pPr>
          </w:p>
        </w:tc>
      </w:tr>
    </w:tbl>
    <w:p w:rsidR="002B3D16" w:rsidRDefault="002B3D16" w:rsidP="002B3D16">
      <w:pPr>
        <w:pStyle w:val="Prrafodelista"/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D10979" w:rsidRDefault="00D10979" w:rsidP="00D1097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561A9">
        <w:rPr>
          <w:rFonts w:ascii="Tempus Sans ITC" w:hAnsi="Tempus Sans ITC"/>
          <w:b/>
          <w:sz w:val="28"/>
          <w:szCs w:val="28"/>
          <w:lang w:val="es-MX"/>
        </w:rPr>
        <w:t>12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Pr="002210DC" w:rsidRDefault="00E42AAA" w:rsidP="002210D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7A0763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772E0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240940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F46484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</w:t>
      </w:r>
      <w:r w:rsidR="00240940">
        <w:rPr>
          <w:rFonts w:ascii="Tempus Sans ITC" w:hAnsi="Tempus Sans ITC"/>
          <w:b/>
          <w:sz w:val="28"/>
          <w:szCs w:val="28"/>
          <w:lang w:val="es-MX"/>
        </w:rPr>
        <w:t>n a la clase sincrónica.</w:t>
      </w:r>
    </w:p>
    <w:p w:rsidR="00240940" w:rsidRDefault="001B71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ortográfica</w:t>
      </w:r>
      <w:r w:rsidR="00987094">
        <w:rPr>
          <w:rFonts w:ascii="Tempus Sans ITC" w:hAnsi="Tempus Sans ITC"/>
          <w:b/>
          <w:sz w:val="28"/>
          <w:szCs w:val="28"/>
          <w:lang w:val="es-MX"/>
        </w:rPr>
        <w:t xml:space="preserve"> de repaso.</w:t>
      </w:r>
    </w:p>
    <w:p w:rsidR="001B71F3" w:rsidRDefault="001B71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página 193</w:t>
      </w:r>
      <w:r w:rsidR="003557DA">
        <w:rPr>
          <w:rFonts w:ascii="Tempus Sans ITC" w:hAnsi="Tempus Sans ITC"/>
          <w:b/>
          <w:sz w:val="28"/>
          <w:szCs w:val="28"/>
          <w:lang w:val="es-MX"/>
        </w:rPr>
        <w:t>, sobre el sueño en la literatura.</w:t>
      </w:r>
    </w:p>
    <w:p w:rsidR="001B71F3" w:rsidRDefault="001B71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Socialización y explicación de la actividad del </w:t>
      </w:r>
      <w:r w:rsidR="003557DA">
        <w:rPr>
          <w:rFonts w:ascii="Tempus Sans ITC" w:hAnsi="Tempus Sans ITC"/>
          <w:b/>
          <w:sz w:val="28"/>
          <w:szCs w:val="28"/>
          <w:lang w:val="es-MX"/>
        </w:rPr>
        <w:t>día de ayer sobre conceptos del género lírico.</w:t>
      </w:r>
    </w:p>
    <w:p w:rsidR="001B71F3" w:rsidRPr="002210DC" w:rsidRDefault="001B71F3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561A9">
        <w:rPr>
          <w:rFonts w:ascii="Tempus Sans ITC" w:hAnsi="Tempus Sans ITC"/>
          <w:b/>
          <w:sz w:val="28"/>
          <w:szCs w:val="28"/>
          <w:lang w:val="es-MX"/>
        </w:rPr>
        <w:t>13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tendremos encuentro sincrónico.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664B5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E11BE" w:rsidRDefault="00E504E1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557DA" w:rsidRPr="003557DA" w:rsidRDefault="003557DA" w:rsidP="003557D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sincrónica.</w:t>
      </w:r>
    </w:p>
    <w:p w:rsidR="002664B5" w:rsidRDefault="003C369D" w:rsidP="00D1097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Conceptualización: aspectos generale</w:t>
      </w:r>
      <w:r w:rsidR="003557DA">
        <w:rPr>
          <w:rFonts w:ascii="Tempus Sans ITC" w:hAnsi="Tempus Sans ITC"/>
          <w:b/>
          <w:sz w:val="28"/>
          <w:szCs w:val="28"/>
          <w:lang w:val="es-MX"/>
        </w:rPr>
        <w:t xml:space="preserve">s del género lírico. Páginas </w:t>
      </w:r>
      <w:r>
        <w:rPr>
          <w:rFonts w:ascii="Tempus Sans ITC" w:hAnsi="Tempus Sans ITC"/>
          <w:b/>
          <w:sz w:val="28"/>
          <w:szCs w:val="28"/>
          <w:lang w:val="es-MX"/>
        </w:rPr>
        <w:t>202, 203 y 204</w:t>
      </w:r>
    </w:p>
    <w:p w:rsidR="00987094" w:rsidRDefault="00987094" w:rsidP="0098709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>
        <w:rPr>
          <w:rFonts w:ascii="Tempus Sans ITC" w:hAnsi="Tempus Sans ITC"/>
          <w:b/>
          <w:sz w:val="28"/>
          <w:szCs w:val="28"/>
          <w:lang w:val="es-MX"/>
        </w:rPr>
        <w:t>14 DE AGOSTO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987094" w:rsidRDefault="00987094" w:rsidP="0098709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987094" w:rsidRPr="00C324DD" w:rsidRDefault="00987094" w:rsidP="009870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987094" w:rsidRDefault="00987094" w:rsidP="009870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B8691F" w:rsidRDefault="00987094" w:rsidP="003C369D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la actividad evaluativa </w:t>
      </w:r>
      <w:r w:rsidR="00641829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</w:p>
    <w:p w:rsidR="00641829" w:rsidRPr="00987094" w:rsidRDefault="00641829" w:rsidP="0064182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C41DB1" w:rsidRPr="00D400AC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ED412E" w:rsidRDefault="003557DA" w:rsidP="0059219F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Mi invitación de esta semana es para que saquen un ratico y vean la película del director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Mimi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Leder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: Cadena de Favores. Una película que nos inspira y nos recuerda que ayudar a los demás, aunque creamos que no sirve de nada, siempre tiene sus frutos. Aquí les comparto el enlace, pero puedes buscarla en otras plataformas.</w:t>
      </w:r>
    </w:p>
    <w:p w:rsidR="00987094" w:rsidRPr="001B17B3" w:rsidRDefault="00641829" w:rsidP="00987094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 w:rsidR="003557DA">
          <w:rPr>
            <w:rStyle w:val="Hipervnculo"/>
          </w:rPr>
          <w:t>https://www.facebook.com/watch/live/?v=1132293490186183&amp;ref=watch_permalink</w:t>
        </w:r>
      </w:hyperlink>
    </w:p>
    <w:p w:rsidR="00902CE7" w:rsidRPr="00987094" w:rsidRDefault="00987094" w:rsidP="0098709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8"/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9"/>
  </w:num>
  <w:num w:numId="11">
    <w:abstractNumId w:val="21"/>
  </w:num>
  <w:num w:numId="12">
    <w:abstractNumId w:val="8"/>
  </w:num>
  <w:num w:numId="13">
    <w:abstractNumId w:val="24"/>
  </w:num>
  <w:num w:numId="14">
    <w:abstractNumId w:val="15"/>
  </w:num>
  <w:num w:numId="15">
    <w:abstractNumId w:val="13"/>
  </w:num>
  <w:num w:numId="16">
    <w:abstractNumId w:val="25"/>
  </w:num>
  <w:num w:numId="17">
    <w:abstractNumId w:val="0"/>
  </w:num>
  <w:num w:numId="18">
    <w:abstractNumId w:val="10"/>
  </w:num>
  <w:num w:numId="19">
    <w:abstractNumId w:val="6"/>
  </w:num>
  <w:num w:numId="20">
    <w:abstractNumId w:val="20"/>
  </w:num>
  <w:num w:numId="21">
    <w:abstractNumId w:val="2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1B71F3"/>
    <w:rsid w:val="002210DC"/>
    <w:rsid w:val="00223664"/>
    <w:rsid w:val="00225D97"/>
    <w:rsid w:val="00240940"/>
    <w:rsid w:val="00253256"/>
    <w:rsid w:val="002611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713DA"/>
    <w:rsid w:val="003A746F"/>
    <w:rsid w:val="003C0887"/>
    <w:rsid w:val="003C369D"/>
    <w:rsid w:val="004047A8"/>
    <w:rsid w:val="00414681"/>
    <w:rsid w:val="004829B4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E6E0A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74AD"/>
    <w:rsid w:val="007C7877"/>
    <w:rsid w:val="007D179E"/>
    <w:rsid w:val="007E756E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87094"/>
    <w:rsid w:val="009A05C4"/>
    <w:rsid w:val="009A4631"/>
    <w:rsid w:val="009A5C6D"/>
    <w:rsid w:val="009A77AE"/>
    <w:rsid w:val="009C04E9"/>
    <w:rsid w:val="009E11BE"/>
    <w:rsid w:val="00A670BF"/>
    <w:rsid w:val="00A74F1C"/>
    <w:rsid w:val="00AC4750"/>
    <w:rsid w:val="00B30469"/>
    <w:rsid w:val="00B41894"/>
    <w:rsid w:val="00B51829"/>
    <w:rsid w:val="00B8691F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5BB0"/>
    <w:rsid w:val="00D561A9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46484"/>
    <w:rsid w:val="00F77CC4"/>
    <w:rsid w:val="00F96396"/>
    <w:rsid w:val="00F97124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680F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watch/live/?v=1132293490186183&amp;ref=watch_perma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65</cp:revision>
  <dcterms:created xsi:type="dcterms:W3CDTF">2020-04-17T17:29:00Z</dcterms:created>
  <dcterms:modified xsi:type="dcterms:W3CDTF">2020-08-07T21:46:00Z</dcterms:modified>
</cp:coreProperties>
</file>