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F1" w:rsidRPr="00D77414" w:rsidRDefault="00A147F1" w:rsidP="00A147F1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bookmarkStart w:id="0" w:name="_GoBack"/>
      <w:bookmarkEnd w:id="0"/>
      <w:r w:rsidRPr="00D77414">
        <w:rPr>
          <w:rFonts w:ascii="Arial Narrow" w:hAnsi="Arial Narrow" w:cs="Arial"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301DC573" wp14:editId="012C8F3E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1C2B">
        <w:rPr>
          <w:rFonts w:ascii="Arial Narrow" w:hAnsi="Arial Narrow" w:cs="Arial"/>
          <w:color w:val="000000" w:themeColor="text1"/>
          <w:sz w:val="24"/>
          <w:szCs w:val="24"/>
        </w:rPr>
        <w:t xml:space="preserve">DIA </w:t>
      </w:r>
      <w:r w:rsidR="00EF5BBA">
        <w:rPr>
          <w:rFonts w:ascii="Arial Narrow" w:hAnsi="Arial Narrow" w:cs="Arial"/>
          <w:color w:val="000000" w:themeColor="text1"/>
          <w:sz w:val="24"/>
          <w:szCs w:val="24"/>
        </w:rPr>
        <w:t>10 AGOSTO</w:t>
      </w:r>
      <w:r w:rsidRPr="00D77414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  <w:r w:rsidRPr="00D77414">
        <w:rPr>
          <w:rFonts w:ascii="Arial Narrow" w:hAnsi="Arial Narrow"/>
          <w:color w:val="000000" w:themeColor="text1"/>
          <w:sz w:val="24"/>
          <w:szCs w:val="24"/>
        </w:rPr>
        <w:t>GUÍA DE APRENDIZAJE CASA.                                    GRADO 6°</w:t>
      </w:r>
    </w:p>
    <w:p w:rsidR="00A147F1" w:rsidRPr="00D77414" w:rsidRDefault="00A147F1" w:rsidP="00A147F1">
      <w:pPr>
        <w:ind w:left="-426"/>
        <w:rPr>
          <w:rFonts w:ascii="Arial Narrow" w:hAnsi="Arial Narrow" w:cs="Arial"/>
          <w:color w:val="000000" w:themeColor="text1"/>
          <w:sz w:val="24"/>
          <w:szCs w:val="24"/>
        </w:rPr>
      </w:pPr>
      <w:r w:rsidRPr="00D77414">
        <w:rPr>
          <w:rFonts w:ascii="Arial Narrow" w:hAnsi="Arial Narrow" w:cs="Arial"/>
          <w:color w:val="000000" w:themeColor="text1"/>
          <w:sz w:val="24"/>
          <w:szCs w:val="24"/>
        </w:rPr>
        <w:t>NOMBRE _______________________________________________________</w:t>
      </w:r>
    </w:p>
    <w:p w:rsidR="00A147F1" w:rsidRDefault="00CA7986" w:rsidP="00A147F1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TERCERA UNIDAD.</w:t>
      </w:r>
      <w:r w:rsidR="004964F2">
        <w:rPr>
          <w:rFonts w:ascii="Arial Narrow" w:hAnsi="Arial Narrow"/>
          <w:color w:val="000000" w:themeColor="text1"/>
          <w:sz w:val="24"/>
          <w:szCs w:val="24"/>
        </w:rPr>
        <w:t xml:space="preserve"> LA DECLARACIÓN DE LOS DERECCHOS HUMANOS?</w:t>
      </w:r>
    </w:p>
    <w:p w:rsidR="004D0FB2" w:rsidRDefault="004D0FB2" w:rsidP="00A147F1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OBJETIVO: conocer el concepto de la declaración universal de los derechos humanos, para entender en que se basa la dignidad de la persona.</w:t>
      </w:r>
    </w:p>
    <w:p w:rsidR="004D0FB2" w:rsidRDefault="004D0FB2" w:rsidP="004D0FB2">
      <w:pPr>
        <w:ind w:left="-426"/>
        <w:jc w:val="both"/>
        <w:rPr>
          <w:rStyle w:val="hgkelc"/>
          <w:rFonts w:ascii="Arial Narrow" w:hAnsi="Arial Narrow"/>
          <w:color w:val="000000" w:themeColor="text1"/>
          <w:sz w:val="24"/>
          <w:szCs w:val="24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0288" behindDoc="0" locked="0" layoutInCell="1" allowOverlap="1" wp14:anchorId="2792129E" wp14:editId="29E10E9E">
            <wp:simplePos x="0" y="0"/>
            <wp:positionH relativeFrom="column">
              <wp:posOffset>-203835</wp:posOffset>
            </wp:positionH>
            <wp:positionV relativeFrom="paragraph">
              <wp:posOffset>9525</wp:posOffset>
            </wp:positionV>
            <wp:extent cx="3028950" cy="1514475"/>
            <wp:effectExtent l="0" t="0" r="0" b="9525"/>
            <wp:wrapSquare wrapText="bothSides"/>
            <wp:docPr id="3" name="Imagen 3" descr="Declaración Universal de los DDHH: 70 años ante el reto de hac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laración Universal de los DDHH: 70 años ante el reto de hace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AC8" w:rsidRDefault="004964F2" w:rsidP="004D0FB2">
      <w:pPr>
        <w:ind w:left="-426"/>
        <w:jc w:val="both"/>
        <w:rPr>
          <w:rStyle w:val="hgkelc"/>
          <w:rFonts w:ascii="Arial Narrow" w:hAnsi="Arial Narrow"/>
          <w:color w:val="000000" w:themeColor="text1"/>
          <w:sz w:val="24"/>
          <w:szCs w:val="24"/>
        </w:rPr>
      </w:pPr>
      <w:r w:rsidRPr="004D0FB2">
        <w:rPr>
          <w:rStyle w:val="hgkelc"/>
          <w:rFonts w:ascii="Arial Narrow" w:hAnsi="Arial Narrow"/>
          <w:color w:val="000000" w:themeColor="text1"/>
          <w:sz w:val="24"/>
          <w:szCs w:val="24"/>
        </w:rPr>
        <w:t xml:space="preserve">La </w:t>
      </w:r>
      <w:r w:rsidRPr="004D0FB2">
        <w:rPr>
          <w:rStyle w:val="hgkelc"/>
          <w:rFonts w:ascii="Arial Narrow" w:hAnsi="Arial Narrow"/>
          <w:bCs/>
          <w:color w:val="000000" w:themeColor="text1"/>
          <w:sz w:val="24"/>
          <w:szCs w:val="24"/>
        </w:rPr>
        <w:t>Declaración Universal</w:t>
      </w:r>
      <w:r w:rsidRPr="004D0FB2">
        <w:rPr>
          <w:rStyle w:val="hgkelc"/>
          <w:rFonts w:ascii="Arial Narrow" w:hAnsi="Arial Narrow"/>
          <w:color w:val="000000" w:themeColor="text1"/>
          <w:sz w:val="24"/>
          <w:szCs w:val="24"/>
        </w:rPr>
        <w:t xml:space="preserve"> de </w:t>
      </w:r>
      <w:r w:rsidRPr="004D0FB2">
        <w:rPr>
          <w:rStyle w:val="hgkelc"/>
          <w:rFonts w:ascii="Arial Narrow" w:hAnsi="Arial Narrow"/>
          <w:bCs/>
          <w:color w:val="000000" w:themeColor="text1"/>
          <w:sz w:val="24"/>
          <w:szCs w:val="24"/>
        </w:rPr>
        <w:t>Derechos Humanos</w:t>
      </w:r>
      <w:r w:rsidRPr="004D0FB2">
        <w:rPr>
          <w:rStyle w:val="hgkelc"/>
          <w:rFonts w:ascii="Arial Narrow" w:hAnsi="Arial Narrow"/>
          <w:color w:val="000000" w:themeColor="text1"/>
          <w:sz w:val="24"/>
          <w:szCs w:val="24"/>
        </w:rPr>
        <w:t xml:space="preserve"> (DUDH) </w:t>
      </w:r>
      <w:r w:rsidRPr="004D0FB2">
        <w:rPr>
          <w:rStyle w:val="hgkelc"/>
          <w:rFonts w:ascii="Arial Narrow" w:hAnsi="Arial Narrow"/>
          <w:bCs/>
          <w:color w:val="000000" w:themeColor="text1"/>
          <w:sz w:val="24"/>
          <w:szCs w:val="24"/>
        </w:rPr>
        <w:t>es</w:t>
      </w:r>
      <w:r w:rsidRPr="004D0FB2">
        <w:rPr>
          <w:rStyle w:val="hgkelc"/>
          <w:rFonts w:ascii="Arial Narrow" w:hAnsi="Arial Narrow"/>
          <w:color w:val="000000" w:themeColor="text1"/>
          <w:sz w:val="24"/>
          <w:szCs w:val="24"/>
        </w:rPr>
        <w:t xml:space="preserve"> un documento que sirve de plan de acción global para la libertad y la igualdad protegiendo los </w:t>
      </w:r>
      <w:r w:rsidRPr="004D0FB2">
        <w:rPr>
          <w:rStyle w:val="hgkelc"/>
          <w:rFonts w:ascii="Arial Narrow" w:hAnsi="Arial Narrow"/>
          <w:bCs/>
          <w:color w:val="000000" w:themeColor="text1"/>
          <w:sz w:val="24"/>
          <w:szCs w:val="24"/>
        </w:rPr>
        <w:t>derechos</w:t>
      </w:r>
      <w:r w:rsidRPr="004D0FB2">
        <w:rPr>
          <w:rStyle w:val="hgkelc"/>
          <w:rFonts w:ascii="Arial Narrow" w:hAnsi="Arial Narrow"/>
          <w:color w:val="000000" w:themeColor="text1"/>
          <w:sz w:val="24"/>
          <w:szCs w:val="24"/>
        </w:rPr>
        <w:t xml:space="preserve"> de todas las personas en todos los lugares. ... La </w:t>
      </w:r>
      <w:r w:rsidRPr="004D0FB2">
        <w:rPr>
          <w:rStyle w:val="hgkelc"/>
          <w:rFonts w:ascii="Arial Narrow" w:hAnsi="Arial Narrow"/>
          <w:bCs/>
          <w:color w:val="000000" w:themeColor="text1"/>
          <w:sz w:val="24"/>
          <w:szCs w:val="24"/>
        </w:rPr>
        <w:t>Declaración contiene</w:t>
      </w:r>
      <w:r w:rsidRPr="004D0FB2">
        <w:rPr>
          <w:rStyle w:val="hgkelc"/>
          <w:rFonts w:ascii="Arial Narrow" w:hAnsi="Arial Narrow"/>
          <w:color w:val="000000" w:themeColor="text1"/>
          <w:sz w:val="24"/>
          <w:szCs w:val="24"/>
        </w:rPr>
        <w:t xml:space="preserve"> 30 </w:t>
      </w:r>
      <w:r w:rsidRPr="004D0FB2">
        <w:rPr>
          <w:rStyle w:val="hgkelc"/>
          <w:rFonts w:ascii="Arial Narrow" w:hAnsi="Arial Narrow"/>
          <w:bCs/>
          <w:color w:val="000000" w:themeColor="text1"/>
          <w:sz w:val="24"/>
          <w:szCs w:val="24"/>
        </w:rPr>
        <w:t>derechos</w:t>
      </w:r>
      <w:r w:rsidRPr="004D0FB2">
        <w:rPr>
          <w:rStyle w:val="hgkelc"/>
          <w:rFonts w:ascii="Arial Narrow" w:hAnsi="Arial Narrow"/>
          <w:color w:val="000000" w:themeColor="text1"/>
          <w:sz w:val="24"/>
          <w:szCs w:val="24"/>
        </w:rPr>
        <w:t xml:space="preserve"> y libertades que pertenecen a todas las personas y que nadie nos puede arrebatar.</w:t>
      </w:r>
    </w:p>
    <w:p w:rsidR="004D0FB2" w:rsidRPr="004D0FB2" w:rsidRDefault="004D0FB2" w:rsidP="004D0FB2">
      <w:pPr>
        <w:ind w:left="-426"/>
        <w:jc w:val="both"/>
        <w:rPr>
          <w:rStyle w:val="hgkelc"/>
          <w:rFonts w:ascii="Arial Narrow" w:hAnsi="Arial Narrow"/>
          <w:color w:val="000000" w:themeColor="text1"/>
          <w:sz w:val="24"/>
          <w:szCs w:val="24"/>
        </w:rPr>
      </w:pPr>
    </w:p>
    <w:p w:rsidR="0053496A" w:rsidRPr="004D0FB2" w:rsidRDefault="00C74504" w:rsidP="004D0FB2">
      <w:pPr>
        <w:ind w:left="-426"/>
        <w:rPr>
          <w:rFonts w:ascii="Arial Narrow" w:hAnsi="Arial Narrow" w:cs="Arial"/>
          <w:sz w:val="24"/>
          <w:szCs w:val="24"/>
        </w:rPr>
      </w:pPr>
      <w:r w:rsidRPr="004D0FB2">
        <w:rPr>
          <w:rFonts w:ascii="Arial Narrow" w:hAnsi="Arial Narrow" w:cs="Arial"/>
          <w:sz w:val="24"/>
          <w:szCs w:val="24"/>
        </w:rPr>
        <w:t xml:space="preserve">Como ser instrumento de paz para poder vivir según la declaración universal de los derechos humanos. </w:t>
      </w:r>
      <w:r w:rsidR="00D03767" w:rsidRPr="004D0FB2">
        <w:rPr>
          <w:rFonts w:ascii="Arial Narrow" w:hAnsi="Arial Narrow" w:cs="Arial"/>
          <w:sz w:val="24"/>
          <w:szCs w:val="24"/>
        </w:rPr>
        <w:t xml:space="preserve">La respuesta más acertada es tratando a los demás con respeto, reconociendo el valor que tiene como persona. </w:t>
      </w:r>
    </w:p>
    <w:p w:rsidR="00D03767" w:rsidRPr="004D0FB2" w:rsidRDefault="00D03767" w:rsidP="0053496A">
      <w:pPr>
        <w:ind w:left="-426"/>
        <w:jc w:val="both"/>
        <w:rPr>
          <w:rFonts w:ascii="Arial Narrow" w:hAnsi="Arial Narrow" w:cs="Arial"/>
          <w:sz w:val="24"/>
          <w:szCs w:val="24"/>
        </w:rPr>
      </w:pPr>
      <w:r w:rsidRPr="004D0FB2">
        <w:rPr>
          <w:rFonts w:ascii="Arial Narrow" w:hAnsi="Arial Narrow" w:cs="Arial"/>
          <w:sz w:val="24"/>
          <w:szCs w:val="24"/>
        </w:rPr>
        <w:t>Hay que reconocer que cada persona vive en el mundo</w:t>
      </w:r>
      <w:r w:rsidR="0053496A" w:rsidRPr="004D0FB2">
        <w:rPr>
          <w:rFonts w:ascii="Arial Narrow" w:hAnsi="Arial Narrow" w:cs="Arial"/>
          <w:sz w:val="24"/>
          <w:szCs w:val="24"/>
        </w:rPr>
        <w:t>,</w:t>
      </w:r>
      <w:r w:rsidRPr="004D0FB2">
        <w:rPr>
          <w:rFonts w:ascii="Arial Narrow" w:hAnsi="Arial Narrow" w:cs="Arial"/>
          <w:sz w:val="24"/>
          <w:szCs w:val="24"/>
        </w:rPr>
        <w:t xml:space="preserve"> donde todos tenemo</w:t>
      </w:r>
      <w:r w:rsidR="0053496A" w:rsidRPr="004D0FB2">
        <w:rPr>
          <w:rFonts w:ascii="Arial Narrow" w:hAnsi="Arial Narrow" w:cs="Arial"/>
          <w:sz w:val="24"/>
          <w:szCs w:val="24"/>
        </w:rPr>
        <w:t>s los mismos derechos y deberes</w:t>
      </w:r>
      <w:r w:rsidRPr="004D0FB2">
        <w:rPr>
          <w:rFonts w:ascii="Arial Narrow" w:hAnsi="Arial Narrow" w:cs="Arial"/>
          <w:sz w:val="24"/>
          <w:szCs w:val="24"/>
        </w:rPr>
        <w:t xml:space="preserve">. Uno de esos derechos es la armonía </w:t>
      </w:r>
      <w:r w:rsidR="0053496A" w:rsidRPr="004D0FB2">
        <w:rPr>
          <w:rFonts w:ascii="Arial Narrow" w:hAnsi="Arial Narrow" w:cs="Arial"/>
          <w:sz w:val="24"/>
          <w:szCs w:val="24"/>
        </w:rPr>
        <w:t>que</w:t>
      </w:r>
      <w:r w:rsidRPr="004D0FB2">
        <w:rPr>
          <w:rFonts w:ascii="Arial Narrow" w:hAnsi="Arial Narrow" w:cs="Arial"/>
          <w:sz w:val="24"/>
          <w:szCs w:val="24"/>
        </w:rPr>
        <w:t xml:space="preserve"> se ha perdido. Por lo tanto la actitud que nosotros debemos asumir para </w:t>
      </w:r>
      <w:r w:rsidR="0053496A" w:rsidRPr="004D0FB2">
        <w:rPr>
          <w:rFonts w:ascii="Arial Narrow" w:hAnsi="Arial Narrow" w:cs="Arial"/>
          <w:sz w:val="24"/>
          <w:szCs w:val="24"/>
        </w:rPr>
        <w:t>reconstruir nuevamente</w:t>
      </w:r>
      <w:r w:rsidRPr="004D0FB2">
        <w:rPr>
          <w:rFonts w:ascii="Arial Narrow" w:hAnsi="Arial Narrow" w:cs="Arial"/>
          <w:sz w:val="24"/>
          <w:szCs w:val="24"/>
        </w:rPr>
        <w:t xml:space="preserve"> el mundo </w:t>
      </w:r>
      <w:r w:rsidR="0053496A" w:rsidRPr="004D0FB2">
        <w:rPr>
          <w:rFonts w:ascii="Arial Narrow" w:hAnsi="Arial Narrow" w:cs="Arial"/>
          <w:sz w:val="24"/>
          <w:szCs w:val="24"/>
        </w:rPr>
        <w:t xml:space="preserve">que queremos </w:t>
      </w:r>
      <w:r w:rsidRPr="004D0FB2">
        <w:rPr>
          <w:rFonts w:ascii="Arial Narrow" w:hAnsi="Arial Narrow" w:cs="Arial"/>
          <w:sz w:val="24"/>
          <w:szCs w:val="24"/>
        </w:rPr>
        <w:t xml:space="preserve">es </w:t>
      </w:r>
      <w:r w:rsidR="0053496A" w:rsidRPr="004D0FB2">
        <w:rPr>
          <w:rFonts w:ascii="Arial Narrow" w:hAnsi="Arial Narrow" w:cs="Arial"/>
          <w:sz w:val="24"/>
          <w:szCs w:val="24"/>
        </w:rPr>
        <w:t>asumiendo el plan de salvación de Dios reconociendo que todos somos hermanos. No podemos perder este horizonte. Que todos somos hermanos por el gran amor que Dios nos tiene.</w:t>
      </w:r>
    </w:p>
    <w:p w:rsidR="00181E70" w:rsidRPr="004D0FB2" w:rsidRDefault="00D03767" w:rsidP="00181E70">
      <w:pPr>
        <w:ind w:left="-426"/>
        <w:jc w:val="both"/>
        <w:rPr>
          <w:rFonts w:ascii="Arial Narrow" w:hAnsi="Arial Narrow" w:cs="Arial"/>
          <w:sz w:val="24"/>
          <w:szCs w:val="24"/>
        </w:rPr>
      </w:pPr>
      <w:r w:rsidRPr="004D0FB2">
        <w:rPr>
          <w:rFonts w:ascii="Arial Narrow" w:hAnsi="Arial Narrow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-4445</wp:posOffset>
            </wp:positionV>
            <wp:extent cx="3028950" cy="1514475"/>
            <wp:effectExtent l="0" t="0" r="0" b="9525"/>
            <wp:wrapSquare wrapText="bothSides"/>
            <wp:docPr id="4" name="Imagen 4" descr="Declaración Universal de Derechos Humanos vigente pero no efectiv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claración Universal de Derechos Humanos vigente pero no efectiv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96A" w:rsidRPr="004D0FB2">
        <w:rPr>
          <w:rFonts w:ascii="Arial Narrow" w:hAnsi="Arial Narrow" w:cs="Arial"/>
          <w:sz w:val="24"/>
          <w:szCs w:val="24"/>
        </w:rPr>
        <w:t xml:space="preserve">Cuando el ser humano pierde el sentido de Dios y del porque está en este mundo, y comienza a separarse de Dios, no cumple sus mandamientos, se puede decir </w:t>
      </w:r>
      <w:r w:rsidR="00181E70" w:rsidRPr="004D0FB2">
        <w:rPr>
          <w:rFonts w:ascii="Arial Narrow" w:hAnsi="Arial Narrow" w:cs="Arial"/>
          <w:sz w:val="24"/>
          <w:szCs w:val="24"/>
        </w:rPr>
        <w:t>que la persona</w:t>
      </w:r>
      <w:r w:rsidR="0053496A" w:rsidRPr="004D0FB2">
        <w:rPr>
          <w:rFonts w:ascii="Arial Narrow" w:hAnsi="Arial Narrow" w:cs="Arial"/>
          <w:sz w:val="24"/>
          <w:szCs w:val="24"/>
        </w:rPr>
        <w:t xml:space="preserve"> entra en una situación de pecado.</w:t>
      </w:r>
      <w:r w:rsidR="00181E70" w:rsidRPr="004D0FB2">
        <w:rPr>
          <w:rFonts w:ascii="Arial Narrow" w:hAnsi="Arial Narrow" w:cs="Arial"/>
          <w:sz w:val="24"/>
          <w:szCs w:val="24"/>
        </w:rPr>
        <w:t xml:space="preserve"> </w:t>
      </w:r>
    </w:p>
    <w:p w:rsidR="00181E70" w:rsidRPr="004D0FB2" w:rsidRDefault="0053496A" w:rsidP="00181E70">
      <w:pPr>
        <w:ind w:left="-426"/>
        <w:jc w:val="both"/>
        <w:rPr>
          <w:rFonts w:ascii="Arial Narrow" w:hAnsi="Arial Narrow" w:cs="Arial"/>
          <w:sz w:val="24"/>
          <w:szCs w:val="24"/>
        </w:rPr>
      </w:pPr>
      <w:r w:rsidRPr="004D0FB2">
        <w:rPr>
          <w:rFonts w:ascii="Arial Narrow" w:hAnsi="Arial Narrow" w:cs="Arial"/>
          <w:sz w:val="24"/>
          <w:szCs w:val="24"/>
        </w:rPr>
        <w:t>Aquí es d</w:t>
      </w:r>
      <w:r w:rsidR="00181E70" w:rsidRPr="004D0FB2">
        <w:rPr>
          <w:rFonts w:ascii="Arial Narrow" w:hAnsi="Arial Narrow" w:cs="Arial"/>
          <w:sz w:val="24"/>
          <w:szCs w:val="24"/>
        </w:rPr>
        <w:t xml:space="preserve">onde nos tenemos que preguntar. Que es pecado? </w:t>
      </w:r>
      <w:r w:rsidR="000317FF" w:rsidRPr="004D0FB2">
        <w:rPr>
          <w:rFonts w:ascii="Arial Narrow" w:hAnsi="Arial Narrow" w:cs="Arial"/>
          <w:sz w:val="24"/>
          <w:szCs w:val="24"/>
        </w:rPr>
        <w:t xml:space="preserve">El pecado tiene varias connotaciones, primero cuando no nos cuidamos y no cumplimos la voluntad de Dios, cundo no compartimos los talentos y atentamos contra sus derechos. Cuando dañamos la naturaleza y desperdiciamos los recursos. Así podemos afirmar que el pecado consiste en </w:t>
      </w:r>
      <w:r w:rsidR="00181E70" w:rsidRPr="004D0FB2">
        <w:rPr>
          <w:rFonts w:ascii="Arial Narrow" w:hAnsi="Arial Narrow" w:cs="Arial"/>
          <w:sz w:val="24"/>
          <w:szCs w:val="24"/>
        </w:rPr>
        <w:t>herir la naturaleza del hombre y atenta</w:t>
      </w:r>
      <w:r w:rsidR="000317FF" w:rsidRPr="004D0FB2">
        <w:rPr>
          <w:rFonts w:ascii="Arial Narrow" w:hAnsi="Arial Narrow" w:cs="Arial"/>
          <w:sz w:val="24"/>
          <w:szCs w:val="24"/>
        </w:rPr>
        <w:t>r</w:t>
      </w:r>
      <w:r w:rsidR="00181E70" w:rsidRPr="004D0FB2">
        <w:rPr>
          <w:rFonts w:ascii="Arial Narrow" w:hAnsi="Arial Narrow" w:cs="Arial"/>
          <w:sz w:val="24"/>
          <w:szCs w:val="24"/>
        </w:rPr>
        <w:t xml:space="preserve"> contra la solidaridad de sus hermanos.</w:t>
      </w:r>
    </w:p>
    <w:p w:rsidR="000317FF" w:rsidRPr="004D0FB2" w:rsidRDefault="000317FF" w:rsidP="00181E70">
      <w:pPr>
        <w:ind w:left="-426"/>
        <w:jc w:val="both"/>
        <w:rPr>
          <w:rFonts w:ascii="Arial Narrow" w:hAnsi="Arial Narrow" w:cs="Arial"/>
          <w:sz w:val="24"/>
          <w:szCs w:val="24"/>
        </w:rPr>
      </w:pPr>
      <w:r w:rsidRPr="004D0FB2">
        <w:rPr>
          <w:rFonts w:ascii="Arial Narrow" w:hAnsi="Arial Narrow" w:cs="Arial"/>
          <w:sz w:val="24"/>
          <w:szCs w:val="24"/>
        </w:rPr>
        <w:t>Por eso Jesús conociendo nuestro pec</w:t>
      </w:r>
      <w:r w:rsidR="009E656C" w:rsidRPr="004D0FB2">
        <w:rPr>
          <w:rFonts w:ascii="Arial Narrow" w:hAnsi="Arial Narrow" w:cs="Arial"/>
          <w:sz w:val="24"/>
          <w:szCs w:val="24"/>
        </w:rPr>
        <w:t>ado entrega su vida</w:t>
      </w:r>
      <w:r w:rsidRPr="004D0FB2">
        <w:rPr>
          <w:rFonts w:ascii="Arial Narrow" w:hAnsi="Arial Narrow" w:cs="Arial"/>
          <w:sz w:val="24"/>
          <w:szCs w:val="24"/>
        </w:rPr>
        <w:t>, devolviendo la dignidad</w:t>
      </w:r>
      <w:r w:rsidR="009E656C" w:rsidRPr="004D0FB2">
        <w:rPr>
          <w:rFonts w:ascii="Arial Narrow" w:hAnsi="Arial Narrow" w:cs="Arial"/>
          <w:sz w:val="24"/>
          <w:szCs w:val="24"/>
        </w:rPr>
        <w:t xml:space="preserve"> al ser humano que había perdido por el pecado.</w:t>
      </w:r>
    </w:p>
    <w:p w:rsidR="004D0FB2" w:rsidRPr="004D0FB2" w:rsidRDefault="004D0FB2" w:rsidP="00181E70">
      <w:pPr>
        <w:ind w:left="-426"/>
        <w:jc w:val="both"/>
        <w:rPr>
          <w:rFonts w:ascii="Arial Narrow" w:hAnsi="Arial Narrow" w:cs="Arial"/>
          <w:sz w:val="24"/>
          <w:szCs w:val="24"/>
        </w:rPr>
      </w:pPr>
    </w:p>
    <w:p w:rsidR="009E656C" w:rsidRPr="004D0FB2" w:rsidRDefault="004D0FB2" w:rsidP="004D0FB2">
      <w:pPr>
        <w:ind w:left="-426"/>
        <w:jc w:val="both"/>
        <w:rPr>
          <w:rFonts w:ascii="Arial Narrow" w:hAnsi="Arial Narrow" w:cs="Arial"/>
          <w:sz w:val="24"/>
          <w:szCs w:val="24"/>
        </w:rPr>
      </w:pPr>
      <w:r w:rsidRPr="004D0FB2">
        <w:rPr>
          <w:rFonts w:ascii="Arial Narrow" w:hAnsi="Arial Narrow"/>
          <w:noProof/>
          <w:sz w:val="24"/>
          <w:szCs w:val="24"/>
          <w:lang w:val="es-419" w:eastAsia="es-419"/>
        </w:rPr>
        <w:lastRenderedPageBreak/>
        <w:drawing>
          <wp:anchor distT="0" distB="0" distL="114300" distR="114300" simplePos="0" relativeHeight="251662336" behindDoc="0" locked="0" layoutInCell="1" allowOverlap="1" wp14:anchorId="26708D07" wp14:editId="46DEFF50">
            <wp:simplePos x="0" y="0"/>
            <wp:positionH relativeFrom="column">
              <wp:posOffset>-213360</wp:posOffset>
            </wp:positionH>
            <wp:positionV relativeFrom="paragraph">
              <wp:posOffset>0</wp:posOffset>
            </wp:positionV>
            <wp:extent cx="2114550" cy="2305050"/>
            <wp:effectExtent l="0" t="0" r="0" b="0"/>
            <wp:wrapSquare wrapText="bothSides"/>
            <wp:docPr id="5" name="Imagen 5" descr="Falacia atea: Jesús fue un maestro humano de la moral, 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lacia atea: Jesús fue un maestro humano de la moral, u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56C" w:rsidRPr="004D0FB2">
        <w:rPr>
          <w:rFonts w:ascii="Arial Narrow" w:hAnsi="Arial Narrow" w:cs="Arial"/>
          <w:sz w:val="24"/>
          <w:szCs w:val="24"/>
        </w:rPr>
        <w:t>En la época de Jesús los niños, los enfermos y los ciegos y las mujeres no contaban en la sociedad, pero Jesús se portó con ellos diferente. Acogiéndolos y tratándolos de manera digna y respetuosa. Por eso para la Iglesia la humanidad, llámese pobres, ancianos, habitantes de calle, hace parte fundament</w:t>
      </w:r>
      <w:r w:rsidR="00A177AF" w:rsidRPr="004D0FB2">
        <w:rPr>
          <w:rFonts w:ascii="Arial Narrow" w:hAnsi="Arial Narrow" w:cs="Arial"/>
          <w:sz w:val="24"/>
          <w:szCs w:val="24"/>
        </w:rPr>
        <w:t>al de su misión evangelizadora.</w:t>
      </w:r>
    </w:p>
    <w:p w:rsidR="00082432" w:rsidRDefault="00A177AF" w:rsidP="00082432">
      <w:pPr>
        <w:ind w:left="-426"/>
        <w:jc w:val="both"/>
        <w:rPr>
          <w:rFonts w:ascii="Arial Narrow" w:hAnsi="Arial Narrow" w:cs="Arial"/>
          <w:sz w:val="24"/>
          <w:szCs w:val="24"/>
        </w:rPr>
      </w:pPr>
      <w:r w:rsidRPr="004D0FB2">
        <w:rPr>
          <w:rFonts w:ascii="Arial Narrow" w:hAnsi="Arial Narrow" w:cs="Arial"/>
          <w:sz w:val="24"/>
          <w:szCs w:val="24"/>
        </w:rPr>
        <w:t>No podemos olvidar que los principios que guían a las Iglesias del judaísmo, cristianismo e islamismo se basan en la defensa por el desarrollo humano de la sociedad, valorando la vida en comunidad</w:t>
      </w:r>
      <w:r w:rsidR="004D0FB2" w:rsidRPr="004D0FB2">
        <w:rPr>
          <w:rFonts w:ascii="Arial Narrow" w:hAnsi="Arial Narrow" w:cs="Arial"/>
          <w:sz w:val="24"/>
          <w:szCs w:val="24"/>
        </w:rPr>
        <w:t>,</w:t>
      </w:r>
      <w:r w:rsidRPr="004D0FB2">
        <w:rPr>
          <w:rFonts w:ascii="Arial Narrow" w:hAnsi="Arial Narrow" w:cs="Arial"/>
          <w:sz w:val="24"/>
          <w:szCs w:val="24"/>
        </w:rPr>
        <w:t xml:space="preserve"> desde el respeto por la dignidad de la perso</w:t>
      </w:r>
      <w:r w:rsidR="004D0FB2" w:rsidRPr="004D0FB2">
        <w:rPr>
          <w:rFonts w:ascii="Arial Narrow" w:hAnsi="Arial Narrow" w:cs="Arial"/>
          <w:sz w:val="24"/>
          <w:szCs w:val="24"/>
        </w:rPr>
        <w:t>na y la vivencia de los valores, que son la justicia, la fraternidad y la solidaridad.</w:t>
      </w:r>
    </w:p>
    <w:p w:rsidR="0010139A" w:rsidRDefault="0010139A" w:rsidP="00082432">
      <w:pPr>
        <w:ind w:left="-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ACTIVIDAD.</w:t>
      </w:r>
    </w:p>
    <w:p w:rsidR="0010139A" w:rsidRDefault="0010139A" w:rsidP="00082432">
      <w:pPr>
        <w:ind w:left="-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En esta actividad se calificara, la participación en clase.</w:t>
      </w:r>
      <w:r w:rsidR="00595535">
        <w:rPr>
          <w:rFonts w:ascii="Arial Narrow" w:hAnsi="Arial Narrow" w:cs="Arial"/>
          <w:sz w:val="24"/>
          <w:szCs w:val="24"/>
        </w:rPr>
        <w:t xml:space="preserve"> Por lo tanto deben leerla detenidamente.</w:t>
      </w:r>
    </w:p>
    <w:p w:rsidR="00C85A3D" w:rsidRDefault="00C85A3D" w:rsidP="00C85A3D">
      <w:pPr>
        <w:ind w:left="-426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 w:rsidRPr="00C85A3D">
        <w:rPr>
          <w:rFonts w:ascii="Arial Narrow" w:hAnsi="Arial Narrow" w:cs="Arial"/>
          <w:b/>
          <w:color w:val="FF0000"/>
          <w:sz w:val="24"/>
          <w:szCs w:val="24"/>
        </w:rPr>
        <w:t>ENVIAR</w:t>
      </w:r>
      <w:r>
        <w:rPr>
          <w:rFonts w:ascii="Arial Narrow" w:hAnsi="Arial Narrow" w:cs="Arial"/>
          <w:b/>
          <w:color w:val="FF0000"/>
          <w:sz w:val="24"/>
          <w:szCs w:val="24"/>
        </w:rPr>
        <w:t xml:space="preserve"> LA NOTA QUE SACARON EN LOS </w:t>
      </w:r>
      <w:r>
        <w:rPr>
          <w:rFonts w:ascii="Arial Narrow" w:hAnsi="Arial Narrow" w:cs="Arial"/>
          <w:b/>
          <w:sz w:val="24"/>
          <w:szCs w:val="24"/>
        </w:rPr>
        <w:t>TRES</w:t>
      </w:r>
      <w:r w:rsidRPr="00C85A3D">
        <w:rPr>
          <w:rFonts w:ascii="Arial Narrow" w:hAnsi="Arial Narrow" w:cs="Arial"/>
          <w:b/>
          <w:color w:val="FF0000"/>
          <w:sz w:val="24"/>
          <w:szCs w:val="24"/>
        </w:rPr>
        <w:t xml:space="preserve"> EDITORES NO SE LES OLVIDE.</w:t>
      </w:r>
    </w:p>
    <w:p w:rsidR="00A93286" w:rsidRPr="00C85A3D" w:rsidRDefault="00C85A3D" w:rsidP="00C85A3D">
      <w:pPr>
        <w:ind w:left="-426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>MUCHAS GRACIAS.</w:t>
      </w:r>
    </w:p>
    <w:p w:rsidR="009A6845" w:rsidRDefault="009A6845" w:rsidP="00C85A3D">
      <w:pPr>
        <w:ind w:left="-426"/>
        <w:jc w:val="center"/>
        <w:rPr>
          <w:rFonts w:ascii="Arial Narrow" w:hAnsi="Arial Narrow" w:cs="Arial"/>
          <w:sz w:val="24"/>
          <w:szCs w:val="24"/>
        </w:rPr>
      </w:pPr>
    </w:p>
    <w:p w:rsidR="00082432" w:rsidRPr="004D0FB2" w:rsidRDefault="00082432" w:rsidP="00181E70">
      <w:pPr>
        <w:ind w:left="-426"/>
        <w:jc w:val="both"/>
        <w:rPr>
          <w:rFonts w:ascii="Arial Narrow" w:hAnsi="Arial Narrow" w:cs="Arial"/>
          <w:sz w:val="24"/>
          <w:szCs w:val="24"/>
        </w:rPr>
      </w:pPr>
    </w:p>
    <w:p w:rsidR="00A177AF" w:rsidRPr="004D0FB2" w:rsidRDefault="00A177AF" w:rsidP="00181E70">
      <w:pPr>
        <w:ind w:left="-426"/>
        <w:jc w:val="both"/>
        <w:rPr>
          <w:rFonts w:ascii="Arial Narrow" w:hAnsi="Arial Narrow" w:cs="Arial"/>
          <w:sz w:val="24"/>
          <w:szCs w:val="24"/>
        </w:rPr>
      </w:pPr>
    </w:p>
    <w:p w:rsidR="009E656C" w:rsidRDefault="009E656C" w:rsidP="00181E70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3496A" w:rsidRPr="00807C5B" w:rsidRDefault="0053496A" w:rsidP="0053496A">
      <w:pPr>
        <w:jc w:val="both"/>
        <w:rPr>
          <w:rFonts w:ascii="Arial" w:hAnsi="Arial" w:cs="Arial"/>
          <w:sz w:val="24"/>
          <w:szCs w:val="24"/>
        </w:rPr>
      </w:pPr>
    </w:p>
    <w:sectPr w:rsidR="0053496A" w:rsidRPr="00807C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F13A6"/>
    <w:multiLevelType w:val="hybridMultilevel"/>
    <w:tmpl w:val="E33AB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8"/>
    <w:rsid w:val="000317FF"/>
    <w:rsid w:val="00055089"/>
    <w:rsid w:val="00081237"/>
    <w:rsid w:val="00082432"/>
    <w:rsid w:val="0010139A"/>
    <w:rsid w:val="00180FA7"/>
    <w:rsid w:val="00181E70"/>
    <w:rsid w:val="00360CB3"/>
    <w:rsid w:val="0048138F"/>
    <w:rsid w:val="004964F2"/>
    <w:rsid w:val="004D0FB2"/>
    <w:rsid w:val="004F6760"/>
    <w:rsid w:val="0053496A"/>
    <w:rsid w:val="00595535"/>
    <w:rsid w:val="005B1AC8"/>
    <w:rsid w:val="00807C5B"/>
    <w:rsid w:val="009A6845"/>
    <w:rsid w:val="009E656C"/>
    <w:rsid w:val="00A147F1"/>
    <w:rsid w:val="00A177AF"/>
    <w:rsid w:val="00A93286"/>
    <w:rsid w:val="00B61C2B"/>
    <w:rsid w:val="00C74504"/>
    <w:rsid w:val="00C85A3D"/>
    <w:rsid w:val="00CA7986"/>
    <w:rsid w:val="00D03767"/>
    <w:rsid w:val="00EF5BBA"/>
    <w:rsid w:val="00F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FD0B33-E105-46CD-B85A-8D145EF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7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  <w:style w:type="character" w:customStyle="1" w:styleId="hgkelc">
    <w:name w:val="hgkelc"/>
    <w:basedOn w:val="Fuentedeprrafopredeter"/>
    <w:rsid w:val="004964F2"/>
  </w:style>
  <w:style w:type="character" w:styleId="Hipervnculo">
    <w:name w:val="Hyperlink"/>
    <w:basedOn w:val="Fuentedeprrafopredeter"/>
    <w:uiPriority w:val="99"/>
    <w:unhideWhenUsed/>
    <w:rsid w:val="00A93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AA90-CCA8-4124-9833-B32F07F9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2020-08-09T19:53:00Z</dcterms:created>
  <dcterms:modified xsi:type="dcterms:W3CDTF">2020-08-09T19:53:00Z</dcterms:modified>
</cp:coreProperties>
</file>