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09" w:rsidRDefault="00FE3B09" w:rsidP="00FE3B09">
      <w:pPr>
        <w:pStyle w:val="Sinespaciado"/>
        <w:rPr>
          <w:lang w:val="es-MX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42B7212F" wp14:editId="0680D494">
            <wp:simplePos x="0" y="0"/>
            <wp:positionH relativeFrom="margin">
              <wp:posOffset>1905</wp:posOffset>
            </wp:positionH>
            <wp:positionV relativeFrom="margin">
              <wp:posOffset>-635</wp:posOffset>
            </wp:positionV>
            <wp:extent cx="647700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MX"/>
        </w:rPr>
        <w:t>COLEGIO EMILIA RIQUELME</w:t>
      </w:r>
    </w:p>
    <w:p w:rsidR="00FE3B09" w:rsidRDefault="00FE3B09" w:rsidP="00FE3B09">
      <w:pPr>
        <w:pStyle w:val="Sinespaciado"/>
        <w:rPr>
          <w:lang w:val="es-MX"/>
        </w:rPr>
      </w:pPr>
      <w:r>
        <w:rPr>
          <w:lang w:val="es-MX"/>
        </w:rPr>
        <w:t>ÁREA DE HUMANIDADES, LENGUA CASTELLANA</w:t>
      </w:r>
    </w:p>
    <w:p w:rsidR="00A81D08" w:rsidRDefault="00A81D08" w:rsidP="00FE3B09">
      <w:pPr>
        <w:pStyle w:val="Sinespaciado"/>
        <w:rPr>
          <w:lang w:val="es-MX"/>
        </w:rPr>
      </w:pPr>
      <w:r>
        <w:rPr>
          <w:lang w:val="es-MX"/>
        </w:rPr>
        <w:t>DOCENTE: MARIA ISABEL MAZO ARANGO</w:t>
      </w:r>
    </w:p>
    <w:p w:rsidR="00FE3B09" w:rsidRDefault="00FE3B09" w:rsidP="00A81D08">
      <w:pPr>
        <w:pStyle w:val="Sinespaciado"/>
        <w:ind w:left="708" w:firstLine="12"/>
        <w:rPr>
          <w:lang w:val="es-MX"/>
        </w:rPr>
      </w:pPr>
      <w:r>
        <w:rPr>
          <w:lang w:val="es-MX"/>
        </w:rPr>
        <w:t xml:space="preserve">TALLER </w:t>
      </w:r>
      <w:r w:rsidR="00E42031">
        <w:rPr>
          <w:lang w:val="es-MX"/>
        </w:rPr>
        <w:t>1:</w:t>
      </w:r>
      <w:r>
        <w:rPr>
          <w:lang w:val="es-MX"/>
        </w:rPr>
        <w:t xml:space="preserve"> ACTIVIDA</w:t>
      </w:r>
      <w:r w:rsidR="00150CEF">
        <w:rPr>
          <w:lang w:val="es-MX"/>
        </w:rPr>
        <w:t>DES ACADÉMICAS.</w:t>
      </w:r>
    </w:p>
    <w:p w:rsidR="00FE3B09" w:rsidRDefault="00FE3B09" w:rsidP="00FE3B09">
      <w:pPr>
        <w:pStyle w:val="Sinespaciado"/>
        <w:rPr>
          <w:lang w:val="es-MX"/>
        </w:rPr>
      </w:pPr>
    </w:p>
    <w:p w:rsidR="00BC4659" w:rsidRDefault="00A81D08" w:rsidP="000C7844">
      <w:pPr>
        <w:pStyle w:val="Sinespaciado"/>
        <w:numPr>
          <w:ilvl w:val="0"/>
          <w:numId w:val="1"/>
        </w:numPr>
        <w:rPr>
          <w:lang w:val="es-MX"/>
        </w:rPr>
      </w:pPr>
      <w:r w:rsidRPr="00B9083D">
        <w:rPr>
          <w:lang w:val="es-MX"/>
        </w:rPr>
        <w:t xml:space="preserve">REALIZAR LA LECTURA DE LA PÁGINA 38 Y 39. </w:t>
      </w:r>
      <w:r w:rsidR="00B9083D">
        <w:rPr>
          <w:lang w:val="es-MX"/>
        </w:rPr>
        <w:t>RESUELVE LA SIGUIENTE ACTIVIDAD</w:t>
      </w:r>
    </w:p>
    <w:p w:rsidR="00B9083D" w:rsidRDefault="00B9083D" w:rsidP="00B9083D">
      <w:pPr>
        <w:pStyle w:val="Sinespaciado"/>
        <w:ind w:left="720"/>
        <w:rPr>
          <w:lang w:val="es-MX"/>
        </w:rPr>
      </w:pPr>
    </w:p>
    <w:p w:rsidR="00B9083D" w:rsidRDefault="00B15729" w:rsidP="00B9083D">
      <w:pPr>
        <w:pStyle w:val="Sinespaciado"/>
        <w:jc w:val="center"/>
        <w:rPr>
          <w:lang w:val="es-MX"/>
        </w:rPr>
      </w:pPr>
      <w:r>
        <w:rPr>
          <w:noProof/>
          <w:lang w:val="es-CO" w:eastAsia="es-CO"/>
        </w:rPr>
        <w:drawing>
          <wp:inline distT="0" distB="0" distL="0" distR="0">
            <wp:extent cx="5783580" cy="307220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678" cy="308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3D" w:rsidRPr="00B9083D" w:rsidRDefault="00B9083D" w:rsidP="00B9083D">
      <w:pPr>
        <w:pStyle w:val="Sinespaciado"/>
        <w:rPr>
          <w:lang w:val="es-MX"/>
        </w:rPr>
      </w:pPr>
    </w:p>
    <w:p w:rsidR="00BC4659" w:rsidRDefault="00BC4659" w:rsidP="00BC4659">
      <w:pPr>
        <w:pStyle w:val="Sinespaciado"/>
        <w:ind w:left="720"/>
        <w:rPr>
          <w:lang w:val="es-MX"/>
        </w:rPr>
      </w:pPr>
      <w:r>
        <w:rPr>
          <w:lang w:val="es-MX"/>
        </w:rPr>
        <w:t>PARA AMPLIAR EL TEMA PUEDES INGRESAR AL SIGUIENTE LINK:</w:t>
      </w:r>
    </w:p>
    <w:p w:rsidR="00BC4659" w:rsidRDefault="00372666" w:rsidP="00BC4659">
      <w:pPr>
        <w:pStyle w:val="Sinespaciado"/>
        <w:ind w:left="720"/>
      </w:pPr>
      <w:hyperlink r:id="rId7" w:history="1">
        <w:r w:rsidR="00BC4659">
          <w:rPr>
            <w:rStyle w:val="Hipervnculo"/>
          </w:rPr>
          <w:t>https://www.fundeu.es/recomendacion/tilde-diacritica/</w:t>
        </w:r>
      </w:hyperlink>
    </w:p>
    <w:p w:rsidR="00BC4659" w:rsidRDefault="00BC4659" w:rsidP="00BC4659">
      <w:pPr>
        <w:pStyle w:val="Sinespaciado"/>
        <w:ind w:left="720"/>
      </w:pPr>
    </w:p>
    <w:p w:rsidR="00BC4659" w:rsidRDefault="00BC4659" w:rsidP="00BC4659">
      <w:pPr>
        <w:pStyle w:val="Sinespaciado"/>
        <w:ind w:left="720"/>
        <w:rPr>
          <w:lang w:val="es-MX"/>
        </w:rPr>
      </w:pPr>
    </w:p>
    <w:p w:rsidR="00B15729" w:rsidRDefault="00A81D08" w:rsidP="00942AB2">
      <w:pPr>
        <w:pStyle w:val="Sinespaciado"/>
        <w:numPr>
          <w:ilvl w:val="0"/>
          <w:numId w:val="1"/>
        </w:numPr>
        <w:rPr>
          <w:lang w:val="es-MX"/>
        </w:rPr>
      </w:pPr>
      <w:r w:rsidRPr="00B15729">
        <w:rPr>
          <w:lang w:val="es-MX"/>
        </w:rPr>
        <w:t>LEE EL TEXTO LA COMUNICACIÓN DE LA PÁGINA 96 Y 97</w:t>
      </w:r>
      <w:r w:rsidR="00150CEF">
        <w:rPr>
          <w:lang w:val="es-MX"/>
        </w:rPr>
        <w:t>, EXTRAE TRES IDEAS PRINCIPALES. LUEGO ANALIZA LA SIGUIENTE VIÑETA Y COMPLETA LA TABLA TENIÉNDOLA EN CUENTA</w:t>
      </w:r>
      <w:r w:rsidR="00B07A04">
        <w:rPr>
          <w:lang w:val="es-MX"/>
        </w:rPr>
        <w:t>.</w:t>
      </w:r>
    </w:p>
    <w:p w:rsidR="00B07A04" w:rsidRDefault="00B07A04" w:rsidP="00B07A04">
      <w:pPr>
        <w:pStyle w:val="Sinespaciado"/>
        <w:rPr>
          <w:lang w:val="es-MX"/>
        </w:rPr>
      </w:pPr>
      <w:r w:rsidRPr="00890441">
        <w:rPr>
          <w:rFonts w:cstheme="minorHAnsi"/>
          <w:b/>
          <w:noProof/>
          <w:color w:val="833C0B" w:themeColor="accent2" w:themeShade="80"/>
          <w:sz w:val="24"/>
          <w:szCs w:val="24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013275B4" wp14:editId="07DA3344">
            <wp:simplePos x="0" y="0"/>
            <wp:positionH relativeFrom="margin">
              <wp:posOffset>5715</wp:posOffset>
            </wp:positionH>
            <wp:positionV relativeFrom="paragraph">
              <wp:posOffset>168910</wp:posOffset>
            </wp:positionV>
            <wp:extent cx="1965960" cy="2112010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2"/>
        <w:gridCol w:w="4649"/>
      </w:tblGrid>
      <w:tr w:rsidR="00B07A04" w:rsidRPr="00890441" w:rsidTr="00B07A04">
        <w:trPr>
          <w:trHeight w:val="663"/>
        </w:trPr>
        <w:tc>
          <w:tcPr>
            <w:tcW w:w="1482" w:type="dxa"/>
          </w:tcPr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  <w:r w:rsidRPr="00890441">
              <w:rPr>
                <w:rFonts w:cstheme="minorHAnsi"/>
                <w:color w:val="833C0B" w:themeColor="accent2" w:themeShade="80"/>
                <w:sz w:val="24"/>
                <w:szCs w:val="24"/>
              </w:rPr>
              <w:t xml:space="preserve">Emisor </w:t>
            </w:r>
          </w:p>
        </w:tc>
        <w:tc>
          <w:tcPr>
            <w:tcW w:w="4649" w:type="dxa"/>
          </w:tcPr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</w:tc>
      </w:tr>
      <w:tr w:rsidR="00B07A04" w:rsidRPr="00890441" w:rsidTr="00B07A04">
        <w:trPr>
          <w:trHeight w:val="650"/>
        </w:trPr>
        <w:tc>
          <w:tcPr>
            <w:tcW w:w="1482" w:type="dxa"/>
          </w:tcPr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  <w:r w:rsidRPr="00890441">
              <w:rPr>
                <w:rFonts w:cstheme="minorHAnsi"/>
                <w:color w:val="833C0B" w:themeColor="accent2" w:themeShade="80"/>
                <w:sz w:val="24"/>
                <w:szCs w:val="24"/>
              </w:rPr>
              <w:t xml:space="preserve">Receptor </w:t>
            </w:r>
          </w:p>
        </w:tc>
        <w:tc>
          <w:tcPr>
            <w:tcW w:w="4649" w:type="dxa"/>
          </w:tcPr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</w:tc>
      </w:tr>
      <w:tr w:rsidR="00B07A04" w:rsidRPr="00890441" w:rsidTr="00B07A04">
        <w:trPr>
          <w:trHeight w:val="663"/>
        </w:trPr>
        <w:tc>
          <w:tcPr>
            <w:tcW w:w="1482" w:type="dxa"/>
          </w:tcPr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  <w:r w:rsidRPr="00890441">
              <w:rPr>
                <w:rFonts w:cstheme="minorHAnsi"/>
                <w:color w:val="833C0B" w:themeColor="accent2" w:themeShade="80"/>
                <w:sz w:val="24"/>
                <w:szCs w:val="24"/>
              </w:rPr>
              <w:t xml:space="preserve">Código </w:t>
            </w:r>
          </w:p>
        </w:tc>
        <w:tc>
          <w:tcPr>
            <w:tcW w:w="4649" w:type="dxa"/>
          </w:tcPr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</w:tc>
      </w:tr>
      <w:tr w:rsidR="00B07A04" w:rsidRPr="00890441" w:rsidTr="00B07A04">
        <w:trPr>
          <w:trHeight w:val="663"/>
        </w:trPr>
        <w:tc>
          <w:tcPr>
            <w:tcW w:w="1482" w:type="dxa"/>
          </w:tcPr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  <w:r w:rsidRPr="00890441">
              <w:rPr>
                <w:rFonts w:cstheme="minorHAnsi"/>
                <w:color w:val="833C0B" w:themeColor="accent2" w:themeShade="80"/>
                <w:sz w:val="24"/>
                <w:szCs w:val="24"/>
              </w:rPr>
              <w:t xml:space="preserve">Canal </w:t>
            </w:r>
          </w:p>
        </w:tc>
        <w:tc>
          <w:tcPr>
            <w:tcW w:w="4649" w:type="dxa"/>
          </w:tcPr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</w:tc>
      </w:tr>
      <w:tr w:rsidR="00B07A04" w:rsidRPr="00890441" w:rsidTr="00B07A04">
        <w:trPr>
          <w:trHeight w:val="650"/>
        </w:trPr>
        <w:tc>
          <w:tcPr>
            <w:tcW w:w="1482" w:type="dxa"/>
          </w:tcPr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  <w:r w:rsidRPr="00890441">
              <w:rPr>
                <w:rFonts w:cstheme="minorHAnsi"/>
                <w:color w:val="833C0B" w:themeColor="accent2" w:themeShade="80"/>
                <w:sz w:val="24"/>
                <w:szCs w:val="24"/>
              </w:rPr>
              <w:t xml:space="preserve">Mensaje </w:t>
            </w:r>
          </w:p>
        </w:tc>
        <w:tc>
          <w:tcPr>
            <w:tcW w:w="4649" w:type="dxa"/>
          </w:tcPr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  <w:p w:rsidR="00B07A04" w:rsidRPr="00890441" w:rsidRDefault="00B07A04" w:rsidP="008D5928">
            <w:pPr>
              <w:pStyle w:val="Sinespaciado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</w:tc>
      </w:tr>
    </w:tbl>
    <w:p w:rsidR="00B07A04" w:rsidRDefault="00B07A04" w:rsidP="00B07A04">
      <w:pPr>
        <w:pStyle w:val="Sinespaciado"/>
        <w:ind w:left="720"/>
        <w:rPr>
          <w:lang w:val="es-MX"/>
        </w:rPr>
      </w:pPr>
    </w:p>
    <w:p w:rsidR="00B15729" w:rsidRDefault="00B15729" w:rsidP="00B07A04">
      <w:pPr>
        <w:pStyle w:val="Sinespaciado"/>
        <w:rPr>
          <w:lang w:val="es-MX"/>
        </w:rPr>
      </w:pPr>
    </w:p>
    <w:p w:rsidR="00BC4659" w:rsidRDefault="00BC4659" w:rsidP="00B07A04">
      <w:pPr>
        <w:pStyle w:val="Sinespaciado"/>
        <w:numPr>
          <w:ilvl w:val="0"/>
          <w:numId w:val="1"/>
        </w:numPr>
        <w:rPr>
          <w:lang w:val="es-MX"/>
        </w:rPr>
      </w:pPr>
      <w:r w:rsidRPr="00B15729">
        <w:rPr>
          <w:lang w:val="es-MX"/>
        </w:rPr>
        <w:t xml:space="preserve">REALIZA UNA LECTURA DE </w:t>
      </w:r>
      <w:r w:rsidR="00C40250">
        <w:rPr>
          <w:lang w:val="es-MX"/>
        </w:rPr>
        <w:t>LAS PÁ</w:t>
      </w:r>
      <w:r w:rsidRPr="00B15729">
        <w:rPr>
          <w:lang w:val="es-MX"/>
        </w:rPr>
        <w:t xml:space="preserve">GINAS 48 Y 49. </w:t>
      </w:r>
      <w:r w:rsidRPr="00B07A04">
        <w:rPr>
          <w:lang w:val="es-MX"/>
        </w:rPr>
        <w:t>RESALTA LA IDEA PRINCIPAL DE CADA PÁRRAFO. EXTRAE</w:t>
      </w:r>
      <w:r w:rsidR="00B15729" w:rsidRPr="00B07A04">
        <w:rPr>
          <w:lang w:val="es-MX"/>
        </w:rPr>
        <w:t xml:space="preserve"> UN GLOSARIO DE 10 PALABRAS DESCONCIDAS Y BUSCA SIGNIFICADO</w:t>
      </w:r>
      <w:r w:rsidR="00150CEF">
        <w:rPr>
          <w:lang w:val="es-MX"/>
        </w:rPr>
        <w:t>.</w:t>
      </w:r>
    </w:p>
    <w:p w:rsidR="00150CEF" w:rsidRDefault="00150CEF" w:rsidP="00150CEF">
      <w:pPr>
        <w:pStyle w:val="Sinespaciado"/>
        <w:rPr>
          <w:lang w:val="es-MX"/>
        </w:rPr>
      </w:pPr>
    </w:p>
    <w:p w:rsidR="00150CEF" w:rsidRPr="00150CEF" w:rsidRDefault="00150CEF" w:rsidP="00150CEF">
      <w:pPr>
        <w:pStyle w:val="Sinespaciado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OBSERVA EL VIDEO DEL SIGUIENTE LINK:  </w:t>
      </w:r>
      <w:hyperlink r:id="rId9" w:history="1">
        <w:r>
          <w:rPr>
            <w:rStyle w:val="Hipervnculo"/>
          </w:rPr>
          <w:t>https://www.youtube.com/watch?v=NvJ9gX_M7eI</w:t>
        </w:r>
      </w:hyperlink>
      <w:r>
        <w:t>.</w:t>
      </w:r>
      <w:r>
        <w:rPr>
          <w:lang w:val="es-MX"/>
        </w:rPr>
        <w:t xml:space="preserve"> ESCRIBE </w:t>
      </w:r>
      <w:r w:rsidR="00E42031">
        <w:rPr>
          <w:lang w:val="es-MX"/>
        </w:rPr>
        <w:t>TRES IDEAS PRINCIPALES</w:t>
      </w:r>
      <w:r>
        <w:rPr>
          <w:lang w:val="es-MX"/>
        </w:rPr>
        <w:t xml:space="preserve"> Y REALIZA UNA MINICARTELERA EN UNA HOJA DE WORD. HAZ USO DE IMÁGENES Y FRASES QUE NOS INVITEN A DECIRLE</w:t>
      </w:r>
      <w:r w:rsidRPr="00150CEF">
        <w:rPr>
          <w:b/>
          <w:sz w:val="32"/>
          <w:szCs w:val="32"/>
          <w:lang w:val="es-MX"/>
        </w:rPr>
        <w:t xml:space="preserve"> NO</w:t>
      </w:r>
      <w:r>
        <w:rPr>
          <w:lang w:val="es-MX"/>
        </w:rPr>
        <w:t xml:space="preserve"> AL BULLYING</w:t>
      </w:r>
      <w:r w:rsidR="00E42031">
        <w:rPr>
          <w:lang w:val="es-MX"/>
        </w:rPr>
        <w:t xml:space="preserve"> EN LOS COLEGIO Y EN LOS MEDIOS DE COMUNICACIÓN</w:t>
      </w:r>
      <w:r>
        <w:rPr>
          <w:lang w:val="es-MX"/>
        </w:rPr>
        <w:t>.</w:t>
      </w:r>
    </w:p>
    <w:p w:rsidR="00FE3B09" w:rsidRPr="00FE3B09" w:rsidRDefault="00FE3B09" w:rsidP="00FE3B09">
      <w:pPr>
        <w:pStyle w:val="Sinespaciado"/>
        <w:rPr>
          <w:lang w:val="es-MX"/>
        </w:rPr>
      </w:pPr>
    </w:p>
    <w:sectPr w:rsidR="00FE3B09" w:rsidRPr="00FE3B09" w:rsidSect="00B07A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6481B"/>
    <w:multiLevelType w:val="hybridMultilevel"/>
    <w:tmpl w:val="61D20A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09"/>
    <w:rsid w:val="00150CEF"/>
    <w:rsid w:val="00372666"/>
    <w:rsid w:val="00773298"/>
    <w:rsid w:val="00A81D08"/>
    <w:rsid w:val="00B07A04"/>
    <w:rsid w:val="00B15729"/>
    <w:rsid w:val="00B9083D"/>
    <w:rsid w:val="00BC4659"/>
    <w:rsid w:val="00C40250"/>
    <w:rsid w:val="00D9050D"/>
    <w:rsid w:val="00DD1CB3"/>
    <w:rsid w:val="00E42031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86225D-D869-41C0-BDA9-D3981920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3B09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BC46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07A04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fundeu.es/recomendacion/tilde-diacrit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vJ9gX_M7e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PSICOLOGIA1</cp:lastModifiedBy>
  <cp:revision>2</cp:revision>
  <dcterms:created xsi:type="dcterms:W3CDTF">2020-03-17T15:00:00Z</dcterms:created>
  <dcterms:modified xsi:type="dcterms:W3CDTF">2020-03-17T15:00:00Z</dcterms:modified>
</cp:coreProperties>
</file>